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1DF3" w:rsidRPr="00CC1BA7" w:rsidRDefault="002D1DF3">
      <w:pPr>
        <w:pStyle w:val="BodyText"/>
        <w:spacing w:before="39"/>
        <w:ind w:left="2138" w:right="2156"/>
        <w:jc w:val="center"/>
        <w:rPr>
          <w:b/>
          <w:bCs/>
          <w:sz w:val="28"/>
          <w:szCs w:val="28"/>
          <w:lang w:val="en-GB"/>
        </w:rPr>
      </w:pPr>
      <w:r w:rsidRPr="00CC1BA7">
        <w:rPr>
          <w:b/>
          <w:bCs/>
          <w:sz w:val="28"/>
          <w:szCs w:val="28"/>
          <w:lang w:val="en-GB"/>
        </w:rPr>
        <w:t>IBA Guide on Shareholders’ Agreements</w:t>
      </w:r>
    </w:p>
    <w:p w:rsidR="007533EF" w:rsidRPr="00506867" w:rsidRDefault="002D1DF3" w:rsidP="009C77E3">
      <w:pPr>
        <w:pStyle w:val="Heading1"/>
        <w:spacing w:before="46" w:line="550" w:lineRule="atLeast"/>
        <w:ind w:left="2143" w:right="3987" w:hanging="5"/>
        <w:jc w:val="center"/>
        <w:rPr>
          <w:sz w:val="23"/>
          <w:szCs w:val="23"/>
          <w:lang w:val="en-US"/>
        </w:rPr>
      </w:pPr>
      <w:r w:rsidRPr="00506867">
        <w:rPr>
          <w:sz w:val="23"/>
          <w:szCs w:val="23"/>
          <w:lang w:val="en-US"/>
        </w:rPr>
        <w:t>Denmark</w:t>
      </w:r>
    </w:p>
    <w:p w:rsidR="007533EF" w:rsidRPr="00506867" w:rsidRDefault="007533EF" w:rsidP="00FA47BC">
      <w:pPr>
        <w:jc w:val="center"/>
        <w:rPr>
          <w:sz w:val="23"/>
          <w:szCs w:val="23"/>
          <w:lang w:val="en-US"/>
        </w:rPr>
      </w:pPr>
    </w:p>
    <w:p w:rsidR="009C77E3" w:rsidRPr="00506867" w:rsidRDefault="007533EF" w:rsidP="00FA47BC">
      <w:pPr>
        <w:pStyle w:val="Heading1"/>
        <w:spacing w:before="0" w:line="240" w:lineRule="atLeast"/>
        <w:ind w:left="2144" w:right="3986" w:hanging="6"/>
        <w:jc w:val="center"/>
        <w:rPr>
          <w:sz w:val="23"/>
          <w:szCs w:val="23"/>
          <w:lang w:val="en-US"/>
        </w:rPr>
      </w:pPr>
      <w:r w:rsidRPr="00506867">
        <w:rPr>
          <w:sz w:val="23"/>
          <w:szCs w:val="23"/>
          <w:lang w:val="en-US"/>
        </w:rPr>
        <w:t>Jens Chr. Hesse Rasmussen</w:t>
      </w:r>
    </w:p>
    <w:p w:rsidR="009C77E3" w:rsidRPr="00506867" w:rsidRDefault="00B53C84" w:rsidP="00FA47BC">
      <w:pPr>
        <w:pStyle w:val="Heading1"/>
        <w:spacing w:before="0" w:line="240" w:lineRule="atLeast"/>
        <w:ind w:left="2144" w:right="3986" w:hanging="6"/>
        <w:jc w:val="center"/>
        <w:rPr>
          <w:sz w:val="23"/>
          <w:szCs w:val="23"/>
          <w:lang w:val="en-US"/>
        </w:rPr>
      </w:pPr>
      <w:r w:rsidRPr="00506867">
        <w:rPr>
          <w:sz w:val="23"/>
          <w:szCs w:val="23"/>
          <w:lang w:val="en-US"/>
        </w:rPr>
        <w:t>a</w:t>
      </w:r>
      <w:r w:rsidR="00B0124C" w:rsidRPr="00506867">
        <w:rPr>
          <w:b w:val="0"/>
          <w:bCs w:val="0"/>
          <w:sz w:val="23"/>
          <w:szCs w:val="23"/>
          <w:lang w:val="en-US"/>
        </w:rPr>
        <w:t>nd</w:t>
      </w:r>
    </w:p>
    <w:p w:rsidR="009C77E3" w:rsidRPr="00506867" w:rsidRDefault="00B0124C" w:rsidP="00FA47BC">
      <w:pPr>
        <w:pStyle w:val="Heading1"/>
        <w:spacing w:before="0" w:line="240" w:lineRule="atLeast"/>
        <w:ind w:left="2144" w:right="3986" w:hanging="6"/>
        <w:jc w:val="center"/>
        <w:rPr>
          <w:sz w:val="23"/>
          <w:szCs w:val="23"/>
          <w:lang w:val="en-US"/>
        </w:rPr>
      </w:pPr>
      <w:r w:rsidRPr="00506867">
        <w:rPr>
          <w:b w:val="0"/>
          <w:bCs w:val="0"/>
          <w:sz w:val="23"/>
          <w:szCs w:val="23"/>
          <w:lang w:val="en-US"/>
        </w:rPr>
        <w:t>Lars Terp</w:t>
      </w:r>
    </w:p>
    <w:p w:rsidR="002D1DF3" w:rsidRPr="00506867" w:rsidRDefault="002D1DF3" w:rsidP="00FA47BC">
      <w:pPr>
        <w:pStyle w:val="Heading1"/>
        <w:spacing w:before="0" w:line="240" w:lineRule="atLeast"/>
        <w:ind w:left="2144" w:right="3986" w:hanging="6"/>
        <w:jc w:val="center"/>
        <w:rPr>
          <w:b w:val="0"/>
          <w:bCs w:val="0"/>
          <w:sz w:val="23"/>
          <w:szCs w:val="23"/>
          <w:lang w:val="en-US"/>
        </w:rPr>
      </w:pPr>
      <w:r w:rsidRPr="00506867">
        <w:rPr>
          <w:sz w:val="23"/>
          <w:szCs w:val="23"/>
          <w:lang w:val="en-US"/>
        </w:rPr>
        <w:t>BECH-BRUUN</w:t>
      </w:r>
    </w:p>
    <w:p w:rsidR="002D1DF3" w:rsidRPr="00506867" w:rsidRDefault="002D1DF3">
      <w:pPr>
        <w:pStyle w:val="BodyText"/>
        <w:ind w:left="0"/>
        <w:rPr>
          <w:b/>
          <w:bCs/>
          <w:sz w:val="23"/>
          <w:szCs w:val="23"/>
          <w:lang w:val="en-GB"/>
        </w:rPr>
      </w:pPr>
    </w:p>
    <w:p w:rsidR="002D1DF3" w:rsidRPr="00506867" w:rsidRDefault="002D1DF3">
      <w:pPr>
        <w:pStyle w:val="ListParagraph"/>
        <w:numPr>
          <w:ilvl w:val="0"/>
          <w:numId w:val="3"/>
        </w:numPr>
        <w:tabs>
          <w:tab w:val="left" w:pos="461"/>
        </w:tabs>
        <w:rPr>
          <w:b/>
          <w:bCs/>
          <w:sz w:val="23"/>
          <w:szCs w:val="23"/>
          <w:lang w:val="en-GB"/>
        </w:rPr>
      </w:pPr>
      <w:r w:rsidRPr="00506867">
        <w:rPr>
          <w:b/>
          <w:bCs/>
          <w:sz w:val="23"/>
          <w:szCs w:val="23"/>
          <w:lang w:val="en-GB"/>
        </w:rPr>
        <w:t>Are shareholders’ agreements frequent in</w:t>
      </w:r>
      <w:r w:rsidRPr="00506867">
        <w:rPr>
          <w:b/>
          <w:bCs/>
          <w:spacing w:val="-16"/>
          <w:sz w:val="23"/>
          <w:szCs w:val="23"/>
          <w:lang w:val="en-GB"/>
        </w:rPr>
        <w:t xml:space="preserve"> </w:t>
      </w:r>
      <w:r w:rsidRPr="00506867">
        <w:rPr>
          <w:b/>
          <w:bCs/>
          <w:sz w:val="23"/>
          <w:szCs w:val="23"/>
          <w:lang w:val="en-GB"/>
        </w:rPr>
        <w:t>Denmark?</w:t>
      </w:r>
    </w:p>
    <w:p w:rsidR="002D1DF3" w:rsidRPr="00506867" w:rsidRDefault="002D1DF3">
      <w:pPr>
        <w:pStyle w:val="BodyText"/>
        <w:spacing w:before="6"/>
        <w:ind w:left="0"/>
        <w:rPr>
          <w:b/>
          <w:bCs/>
          <w:sz w:val="23"/>
          <w:szCs w:val="23"/>
          <w:lang w:val="en-GB"/>
        </w:rPr>
      </w:pPr>
    </w:p>
    <w:p w:rsidR="002D1DF3" w:rsidRPr="00506867" w:rsidRDefault="002D1DF3">
      <w:pPr>
        <w:pStyle w:val="BodyText"/>
        <w:ind w:left="460" w:right="118"/>
        <w:jc w:val="both"/>
        <w:rPr>
          <w:sz w:val="23"/>
          <w:szCs w:val="23"/>
          <w:lang w:val="en-GB"/>
        </w:rPr>
      </w:pPr>
      <w:r w:rsidRPr="00506867">
        <w:rPr>
          <w:sz w:val="23"/>
          <w:szCs w:val="23"/>
          <w:lang w:val="en-GB"/>
        </w:rPr>
        <w:t xml:space="preserve">Shareholders' agreements are frequent in Denmark. They are widely used in Danish </w:t>
      </w:r>
      <w:r w:rsidR="007533EF" w:rsidRPr="00506867">
        <w:rPr>
          <w:sz w:val="23"/>
          <w:szCs w:val="23"/>
          <w:lang w:val="en-GB"/>
        </w:rPr>
        <w:t xml:space="preserve">privately held </w:t>
      </w:r>
      <w:r w:rsidRPr="00506867">
        <w:rPr>
          <w:sz w:val="23"/>
          <w:szCs w:val="23"/>
          <w:lang w:val="en-GB"/>
        </w:rPr>
        <w:t>limited companies (in Danish "Aktieselskab</w:t>
      </w:r>
      <w:r w:rsidR="00CC1BA7" w:rsidRPr="00506867">
        <w:rPr>
          <w:sz w:val="23"/>
          <w:szCs w:val="23"/>
          <w:lang w:val="en-GB"/>
        </w:rPr>
        <w:t>er</w:t>
      </w:r>
      <w:r w:rsidRPr="00506867">
        <w:rPr>
          <w:sz w:val="23"/>
          <w:szCs w:val="23"/>
          <w:lang w:val="en-GB"/>
        </w:rPr>
        <w:t>" and "</w:t>
      </w:r>
      <w:r w:rsidR="009C77E3" w:rsidRPr="00506867">
        <w:rPr>
          <w:sz w:val="23"/>
          <w:szCs w:val="23"/>
          <w:lang w:val="en-GB"/>
        </w:rPr>
        <w:t>A</w:t>
      </w:r>
      <w:r w:rsidRPr="00506867">
        <w:rPr>
          <w:sz w:val="23"/>
          <w:szCs w:val="23"/>
          <w:lang w:val="en-GB"/>
        </w:rPr>
        <w:t>npartsselskab</w:t>
      </w:r>
      <w:r w:rsidR="00CC1BA7" w:rsidRPr="00506867">
        <w:rPr>
          <w:sz w:val="23"/>
          <w:szCs w:val="23"/>
          <w:lang w:val="en-GB"/>
        </w:rPr>
        <w:t>er</w:t>
      </w:r>
      <w:r w:rsidRPr="00506867">
        <w:rPr>
          <w:sz w:val="23"/>
          <w:szCs w:val="23"/>
          <w:lang w:val="en-GB"/>
        </w:rPr>
        <w:t xml:space="preserve">", </w:t>
      </w:r>
      <w:r w:rsidR="007533EF" w:rsidRPr="00506867">
        <w:rPr>
          <w:sz w:val="23"/>
          <w:szCs w:val="23"/>
          <w:lang w:val="en-GB"/>
        </w:rPr>
        <w:t>or</w:t>
      </w:r>
      <w:r w:rsidR="00CC1BA7" w:rsidRPr="00506867">
        <w:rPr>
          <w:sz w:val="23"/>
          <w:szCs w:val="23"/>
          <w:lang w:val="en-GB"/>
        </w:rPr>
        <w:t xml:space="preserve"> abbreviated</w:t>
      </w:r>
      <w:r w:rsidRPr="00506867">
        <w:rPr>
          <w:sz w:val="23"/>
          <w:szCs w:val="23"/>
          <w:lang w:val="en-GB"/>
        </w:rPr>
        <w:t xml:space="preserve"> "A/S" and "ApS"</w:t>
      </w:r>
      <w:r w:rsidR="007533EF" w:rsidRPr="00506867">
        <w:rPr>
          <w:sz w:val="23"/>
          <w:szCs w:val="23"/>
          <w:lang w:val="en-GB"/>
        </w:rPr>
        <w:t>, respectively,</w:t>
      </w:r>
      <w:r w:rsidRPr="00506867">
        <w:rPr>
          <w:sz w:val="23"/>
          <w:szCs w:val="23"/>
          <w:lang w:val="en-GB"/>
        </w:rPr>
        <w:t xml:space="preserve"> added to the name of the company).</w:t>
      </w:r>
    </w:p>
    <w:p w:rsidR="002D1DF3" w:rsidRPr="00506867" w:rsidRDefault="002D1DF3">
      <w:pPr>
        <w:pStyle w:val="BodyText"/>
        <w:spacing w:before="4"/>
        <w:ind w:left="0"/>
        <w:rPr>
          <w:sz w:val="23"/>
          <w:szCs w:val="23"/>
          <w:lang w:val="en-GB"/>
        </w:rPr>
      </w:pPr>
    </w:p>
    <w:p w:rsidR="002D1DF3" w:rsidRPr="00506867" w:rsidRDefault="002D1DF3">
      <w:pPr>
        <w:pStyle w:val="Heading1"/>
        <w:numPr>
          <w:ilvl w:val="0"/>
          <w:numId w:val="3"/>
        </w:numPr>
        <w:tabs>
          <w:tab w:val="left" w:pos="461"/>
        </w:tabs>
        <w:rPr>
          <w:sz w:val="23"/>
          <w:szCs w:val="23"/>
          <w:lang w:val="en-GB"/>
        </w:rPr>
      </w:pPr>
      <w:r w:rsidRPr="00506867">
        <w:rPr>
          <w:sz w:val="23"/>
          <w:szCs w:val="23"/>
          <w:lang w:val="en-GB"/>
        </w:rPr>
        <w:t>What formalities must shareholders’ agreements comply with in</w:t>
      </w:r>
      <w:r w:rsidRPr="00506867">
        <w:rPr>
          <w:spacing w:val="-21"/>
          <w:sz w:val="23"/>
          <w:szCs w:val="23"/>
          <w:lang w:val="en-GB"/>
        </w:rPr>
        <w:t xml:space="preserve"> </w:t>
      </w:r>
      <w:r w:rsidRPr="00506867">
        <w:rPr>
          <w:sz w:val="23"/>
          <w:szCs w:val="23"/>
          <w:lang w:val="en-GB"/>
        </w:rPr>
        <w:t>Denmark?</w:t>
      </w:r>
    </w:p>
    <w:p w:rsidR="002D1DF3" w:rsidRPr="00506867" w:rsidRDefault="002D1DF3">
      <w:pPr>
        <w:pStyle w:val="BodyText"/>
        <w:spacing w:before="6"/>
        <w:ind w:left="0"/>
        <w:rPr>
          <w:b/>
          <w:bCs/>
          <w:sz w:val="23"/>
          <w:szCs w:val="23"/>
          <w:lang w:val="en-GB"/>
        </w:rPr>
      </w:pPr>
    </w:p>
    <w:p w:rsidR="002D1DF3" w:rsidRPr="00506867" w:rsidRDefault="002D1DF3">
      <w:pPr>
        <w:pStyle w:val="BodyText"/>
        <w:ind w:left="460"/>
        <w:jc w:val="both"/>
        <w:rPr>
          <w:sz w:val="23"/>
          <w:szCs w:val="23"/>
          <w:lang w:val="en-GB"/>
        </w:rPr>
      </w:pPr>
      <w:r w:rsidRPr="00506867">
        <w:rPr>
          <w:sz w:val="23"/>
          <w:szCs w:val="23"/>
          <w:lang w:val="en-GB"/>
        </w:rPr>
        <w:t xml:space="preserve">Danish law does not lay down </w:t>
      </w:r>
      <w:r w:rsidR="00CC1BA7" w:rsidRPr="00506867">
        <w:rPr>
          <w:sz w:val="23"/>
          <w:szCs w:val="23"/>
          <w:lang w:val="en-GB"/>
        </w:rPr>
        <w:t xml:space="preserve">any </w:t>
      </w:r>
      <w:r w:rsidRPr="00506867">
        <w:rPr>
          <w:sz w:val="23"/>
          <w:szCs w:val="23"/>
          <w:lang w:val="en-GB"/>
        </w:rPr>
        <w:t>specific formal requirements for shareholders' agreements.</w:t>
      </w:r>
    </w:p>
    <w:p w:rsidR="002D1DF3" w:rsidRPr="00506867" w:rsidRDefault="002D1DF3">
      <w:pPr>
        <w:pStyle w:val="BodyText"/>
        <w:spacing w:before="4"/>
        <w:ind w:left="0"/>
        <w:rPr>
          <w:sz w:val="23"/>
          <w:szCs w:val="23"/>
          <w:lang w:val="en-GB"/>
        </w:rPr>
      </w:pPr>
    </w:p>
    <w:p w:rsidR="002D1DF3" w:rsidRPr="00506867" w:rsidRDefault="002D1DF3">
      <w:pPr>
        <w:pStyle w:val="Heading1"/>
        <w:numPr>
          <w:ilvl w:val="0"/>
          <w:numId w:val="3"/>
        </w:numPr>
        <w:tabs>
          <w:tab w:val="left" w:pos="461"/>
        </w:tabs>
        <w:ind w:right="124"/>
        <w:rPr>
          <w:sz w:val="23"/>
          <w:szCs w:val="23"/>
          <w:lang w:val="en-GB"/>
        </w:rPr>
      </w:pPr>
      <w:r w:rsidRPr="00506867">
        <w:rPr>
          <w:sz w:val="23"/>
          <w:szCs w:val="23"/>
          <w:lang w:val="en-GB"/>
        </w:rPr>
        <w:t>Can shareholders’ agreements be brought to bear against third parties such as purchasers of shares or</w:t>
      </w:r>
      <w:r w:rsidRPr="00506867">
        <w:rPr>
          <w:spacing w:val="-9"/>
          <w:sz w:val="23"/>
          <w:szCs w:val="23"/>
          <w:lang w:val="en-GB"/>
        </w:rPr>
        <w:t xml:space="preserve"> </w:t>
      </w:r>
      <w:r w:rsidRPr="00506867">
        <w:rPr>
          <w:sz w:val="23"/>
          <w:szCs w:val="23"/>
          <w:lang w:val="en-GB"/>
        </w:rPr>
        <w:t>successors?</w:t>
      </w:r>
    </w:p>
    <w:p w:rsidR="002D1DF3" w:rsidRPr="00506867" w:rsidRDefault="002D1DF3">
      <w:pPr>
        <w:pStyle w:val="BodyText"/>
        <w:spacing w:before="7"/>
        <w:ind w:left="0"/>
        <w:rPr>
          <w:b/>
          <w:bCs/>
          <w:sz w:val="23"/>
          <w:szCs w:val="23"/>
          <w:lang w:val="en-GB"/>
        </w:rPr>
      </w:pPr>
    </w:p>
    <w:p w:rsidR="002D1DF3" w:rsidRPr="00506867" w:rsidRDefault="00AB44C9">
      <w:pPr>
        <w:pStyle w:val="BodyText"/>
        <w:ind w:left="460" w:right="121"/>
        <w:jc w:val="both"/>
        <w:rPr>
          <w:sz w:val="23"/>
          <w:szCs w:val="23"/>
          <w:lang w:val="en-GB"/>
        </w:rPr>
      </w:pPr>
      <w:r w:rsidRPr="00506867">
        <w:rPr>
          <w:sz w:val="23"/>
          <w:szCs w:val="23"/>
          <w:lang w:val="en-GB"/>
        </w:rPr>
        <w:t>A</w:t>
      </w:r>
      <w:r w:rsidR="0023525F" w:rsidRPr="00506867">
        <w:rPr>
          <w:sz w:val="23"/>
          <w:szCs w:val="23"/>
          <w:lang w:val="en-GB"/>
        </w:rPr>
        <w:t xml:space="preserve">ccording to </w:t>
      </w:r>
      <w:r w:rsidR="002D1DF3" w:rsidRPr="00506867">
        <w:rPr>
          <w:sz w:val="23"/>
          <w:szCs w:val="23"/>
          <w:lang w:val="en-GB"/>
        </w:rPr>
        <w:t xml:space="preserve">the general law of contracts in Denmark, shareholders' agreements are binding only on the parties </w:t>
      </w:r>
      <w:r w:rsidR="007533EF" w:rsidRPr="00506867">
        <w:rPr>
          <w:sz w:val="23"/>
          <w:szCs w:val="23"/>
          <w:lang w:val="en-GB"/>
        </w:rPr>
        <w:t>t</w:t>
      </w:r>
      <w:r w:rsidR="002D1DF3" w:rsidRPr="00506867">
        <w:rPr>
          <w:sz w:val="23"/>
          <w:szCs w:val="23"/>
          <w:lang w:val="en-GB"/>
        </w:rPr>
        <w:t>hereto. Thus, as a general rule, shareholders' agreements are not binding on purchasers of shares or successors</w:t>
      </w:r>
      <w:r w:rsidR="000C4046" w:rsidRPr="00506867">
        <w:rPr>
          <w:sz w:val="23"/>
          <w:szCs w:val="23"/>
          <w:lang w:val="en-GB"/>
        </w:rPr>
        <w:t>, even where the purchasers of shares or successors knew of the existence of the shareholders’ agreement</w:t>
      </w:r>
      <w:r w:rsidR="002D1DF3" w:rsidRPr="00506867">
        <w:rPr>
          <w:sz w:val="23"/>
          <w:szCs w:val="23"/>
          <w:lang w:val="en-GB"/>
        </w:rPr>
        <w:t>.</w:t>
      </w:r>
    </w:p>
    <w:p w:rsidR="002D1DF3" w:rsidRPr="00506867" w:rsidRDefault="002D1DF3">
      <w:pPr>
        <w:pStyle w:val="BodyText"/>
        <w:ind w:left="0"/>
        <w:rPr>
          <w:sz w:val="23"/>
          <w:szCs w:val="23"/>
          <w:lang w:val="en-GB"/>
        </w:rPr>
      </w:pPr>
    </w:p>
    <w:p w:rsidR="002D1DF3" w:rsidRPr="00506867" w:rsidRDefault="000C4046">
      <w:pPr>
        <w:pStyle w:val="BodyText"/>
        <w:ind w:left="460" w:right="115"/>
        <w:jc w:val="both"/>
        <w:rPr>
          <w:sz w:val="23"/>
          <w:szCs w:val="23"/>
          <w:lang w:val="en-GB"/>
        </w:rPr>
      </w:pPr>
      <w:r w:rsidRPr="00506867">
        <w:rPr>
          <w:sz w:val="23"/>
          <w:szCs w:val="23"/>
          <w:lang w:val="en-GB"/>
        </w:rPr>
        <w:t xml:space="preserve">It is </w:t>
      </w:r>
      <w:r w:rsidR="002D1DF3" w:rsidRPr="00506867">
        <w:rPr>
          <w:sz w:val="23"/>
          <w:szCs w:val="23"/>
          <w:lang w:val="en-GB"/>
        </w:rPr>
        <w:t xml:space="preserve">the prevailing </w:t>
      </w:r>
      <w:r w:rsidRPr="00506867">
        <w:rPr>
          <w:sz w:val="23"/>
          <w:szCs w:val="23"/>
          <w:lang w:val="en-GB"/>
        </w:rPr>
        <w:t xml:space="preserve">view in </w:t>
      </w:r>
      <w:r w:rsidR="002D1DF3" w:rsidRPr="00506867">
        <w:rPr>
          <w:sz w:val="23"/>
          <w:szCs w:val="23"/>
          <w:lang w:val="en-GB"/>
        </w:rPr>
        <w:t xml:space="preserve">Danish legal </w:t>
      </w:r>
      <w:r w:rsidRPr="00506867">
        <w:rPr>
          <w:sz w:val="23"/>
          <w:szCs w:val="23"/>
          <w:lang w:val="en-GB"/>
        </w:rPr>
        <w:t>theory</w:t>
      </w:r>
      <w:r w:rsidR="00B53C84" w:rsidRPr="00506867">
        <w:rPr>
          <w:sz w:val="23"/>
          <w:szCs w:val="23"/>
          <w:lang w:val="en-GB"/>
        </w:rPr>
        <w:t>, however,</w:t>
      </w:r>
      <w:r w:rsidRPr="00506867">
        <w:rPr>
          <w:sz w:val="23"/>
          <w:szCs w:val="23"/>
          <w:lang w:val="en-GB"/>
        </w:rPr>
        <w:t xml:space="preserve"> that </w:t>
      </w:r>
      <w:r w:rsidR="00B53C84" w:rsidRPr="00506867">
        <w:rPr>
          <w:sz w:val="23"/>
          <w:szCs w:val="23"/>
          <w:lang w:val="en-GB"/>
        </w:rPr>
        <w:t>a purchaser of shares and successors may become bound by a shareholders’ agreement in circumstances where such purchaser/successor</w:t>
      </w:r>
      <w:r w:rsidR="002D1DF3" w:rsidRPr="00506867">
        <w:rPr>
          <w:sz w:val="23"/>
          <w:szCs w:val="23"/>
          <w:lang w:val="en-GB"/>
        </w:rPr>
        <w:t xml:space="preserve"> </w:t>
      </w:r>
      <w:r w:rsidR="006C1519" w:rsidRPr="00506867">
        <w:rPr>
          <w:sz w:val="23"/>
          <w:szCs w:val="23"/>
          <w:lang w:val="en-GB"/>
        </w:rPr>
        <w:t>kn</w:t>
      </w:r>
      <w:r w:rsidR="00060399" w:rsidRPr="00506867">
        <w:rPr>
          <w:sz w:val="23"/>
          <w:szCs w:val="23"/>
          <w:lang w:val="en-GB"/>
        </w:rPr>
        <w:t>ows</w:t>
      </w:r>
      <w:r w:rsidR="002D1DF3" w:rsidRPr="00506867">
        <w:rPr>
          <w:sz w:val="23"/>
          <w:szCs w:val="23"/>
          <w:lang w:val="en-GB"/>
        </w:rPr>
        <w:t xml:space="preserve"> </w:t>
      </w:r>
      <w:r w:rsidRPr="00506867">
        <w:rPr>
          <w:sz w:val="23"/>
          <w:szCs w:val="23"/>
          <w:lang w:val="en-GB"/>
        </w:rPr>
        <w:t xml:space="preserve">that </w:t>
      </w:r>
      <w:r w:rsidR="002D1DF3" w:rsidRPr="00506867">
        <w:rPr>
          <w:sz w:val="23"/>
          <w:szCs w:val="23"/>
          <w:lang w:val="en-GB"/>
        </w:rPr>
        <w:t>the shareholders' agreement</w:t>
      </w:r>
      <w:r w:rsidRPr="00506867">
        <w:rPr>
          <w:sz w:val="23"/>
          <w:szCs w:val="23"/>
          <w:lang w:val="en-GB"/>
        </w:rPr>
        <w:t xml:space="preserve"> prescribes that the parties to the shareholders’ agreement </w:t>
      </w:r>
      <w:r w:rsidR="006C1519" w:rsidRPr="00506867">
        <w:rPr>
          <w:sz w:val="23"/>
          <w:szCs w:val="23"/>
          <w:lang w:val="en-GB"/>
        </w:rPr>
        <w:t>may only transfer shares to purchasers who agree to adhere to it or respect it</w:t>
      </w:r>
      <w:r w:rsidR="002D1DF3" w:rsidRPr="00506867">
        <w:rPr>
          <w:sz w:val="23"/>
          <w:szCs w:val="23"/>
          <w:lang w:val="en-GB"/>
        </w:rPr>
        <w:t xml:space="preserve">. </w:t>
      </w:r>
      <w:r w:rsidR="00B53C84" w:rsidRPr="00506867">
        <w:rPr>
          <w:sz w:val="23"/>
          <w:szCs w:val="23"/>
          <w:lang w:val="en-GB"/>
        </w:rPr>
        <w:t>T</w:t>
      </w:r>
      <w:r w:rsidR="006C1519" w:rsidRPr="00506867">
        <w:rPr>
          <w:sz w:val="23"/>
          <w:szCs w:val="23"/>
          <w:lang w:val="en-GB"/>
        </w:rPr>
        <w:t>h</w:t>
      </w:r>
      <w:r w:rsidR="00B53C84" w:rsidRPr="00506867">
        <w:rPr>
          <w:sz w:val="23"/>
          <w:szCs w:val="23"/>
          <w:lang w:val="en-GB"/>
        </w:rPr>
        <w:t xml:space="preserve">is exception, including </w:t>
      </w:r>
      <w:r w:rsidR="006C1519" w:rsidRPr="00506867">
        <w:rPr>
          <w:sz w:val="23"/>
          <w:szCs w:val="23"/>
          <w:lang w:val="en-GB"/>
        </w:rPr>
        <w:t xml:space="preserve">to what extent a shareholders’ agreement can be brought to bear against </w:t>
      </w:r>
      <w:r w:rsidR="00B914AB" w:rsidRPr="00506867">
        <w:rPr>
          <w:sz w:val="23"/>
          <w:szCs w:val="23"/>
          <w:lang w:val="en-GB"/>
        </w:rPr>
        <w:t>purchasers and successors</w:t>
      </w:r>
      <w:r w:rsidR="00480864" w:rsidRPr="00506867">
        <w:rPr>
          <w:sz w:val="23"/>
          <w:szCs w:val="23"/>
          <w:lang w:val="en-GB"/>
        </w:rPr>
        <w:t>,</w:t>
      </w:r>
      <w:r w:rsidR="006C1519" w:rsidRPr="00506867">
        <w:rPr>
          <w:sz w:val="23"/>
          <w:szCs w:val="23"/>
          <w:lang w:val="en-GB"/>
        </w:rPr>
        <w:t xml:space="preserve"> is however </w:t>
      </w:r>
      <w:r w:rsidR="00480864" w:rsidRPr="00506867">
        <w:rPr>
          <w:sz w:val="23"/>
          <w:szCs w:val="23"/>
          <w:lang w:val="en-GB"/>
        </w:rPr>
        <w:t>un</w:t>
      </w:r>
      <w:r w:rsidR="006C1519" w:rsidRPr="00506867">
        <w:rPr>
          <w:sz w:val="23"/>
          <w:szCs w:val="23"/>
          <w:lang w:val="en-GB"/>
        </w:rPr>
        <w:t xml:space="preserve">resolved by Danish statutory law or case law, and is still debated in legal jurisprudence. </w:t>
      </w:r>
    </w:p>
    <w:p w:rsidR="002D1DF3" w:rsidRPr="00506867" w:rsidRDefault="002D1DF3">
      <w:pPr>
        <w:pStyle w:val="BodyText"/>
        <w:ind w:left="0"/>
        <w:rPr>
          <w:sz w:val="23"/>
          <w:szCs w:val="23"/>
          <w:lang w:val="en-GB"/>
        </w:rPr>
      </w:pPr>
    </w:p>
    <w:p w:rsidR="002D1DF3" w:rsidRPr="00506867" w:rsidRDefault="006C1519">
      <w:pPr>
        <w:pStyle w:val="BodyText"/>
        <w:ind w:left="460" w:right="115"/>
        <w:jc w:val="both"/>
        <w:rPr>
          <w:sz w:val="23"/>
          <w:szCs w:val="23"/>
          <w:lang w:val="en-GB"/>
        </w:rPr>
      </w:pPr>
      <w:r w:rsidRPr="00506867">
        <w:rPr>
          <w:sz w:val="23"/>
          <w:szCs w:val="23"/>
          <w:lang w:val="en-GB"/>
        </w:rPr>
        <w:t xml:space="preserve">For the above reason </w:t>
      </w:r>
      <w:r w:rsidR="002D1DF3" w:rsidRPr="00506867">
        <w:rPr>
          <w:sz w:val="23"/>
          <w:szCs w:val="23"/>
          <w:lang w:val="en-GB"/>
        </w:rPr>
        <w:t xml:space="preserve"> the articles of association of the company </w:t>
      </w:r>
      <w:r w:rsidR="0023525F" w:rsidRPr="00506867">
        <w:rPr>
          <w:sz w:val="23"/>
          <w:szCs w:val="23"/>
          <w:lang w:val="en-GB"/>
        </w:rPr>
        <w:t xml:space="preserve">will </w:t>
      </w:r>
      <w:r w:rsidR="00480864" w:rsidRPr="00506867">
        <w:rPr>
          <w:sz w:val="23"/>
          <w:szCs w:val="23"/>
          <w:lang w:val="en-GB"/>
        </w:rPr>
        <w:t xml:space="preserve">most often </w:t>
      </w:r>
      <w:r w:rsidR="002D1DF3" w:rsidRPr="00506867">
        <w:rPr>
          <w:sz w:val="23"/>
          <w:szCs w:val="23"/>
          <w:lang w:val="en-GB"/>
        </w:rPr>
        <w:t xml:space="preserve">stipulate that any transfer of shares is subject to the </w:t>
      </w:r>
      <w:r w:rsidR="007533EF" w:rsidRPr="00506867">
        <w:rPr>
          <w:sz w:val="23"/>
          <w:szCs w:val="23"/>
          <w:lang w:val="en-GB"/>
        </w:rPr>
        <w:t xml:space="preserve">prior </w:t>
      </w:r>
      <w:r w:rsidR="002D1DF3" w:rsidRPr="00506867">
        <w:rPr>
          <w:sz w:val="23"/>
          <w:szCs w:val="23"/>
          <w:lang w:val="en-GB"/>
        </w:rPr>
        <w:t xml:space="preserve">consent of the board of directors </w:t>
      </w:r>
      <w:r w:rsidR="0023525F" w:rsidRPr="00506867">
        <w:rPr>
          <w:sz w:val="23"/>
          <w:szCs w:val="23"/>
          <w:lang w:val="en-GB"/>
        </w:rPr>
        <w:t xml:space="preserve">of the company </w:t>
      </w:r>
      <w:r w:rsidR="002D1DF3" w:rsidRPr="00506867">
        <w:rPr>
          <w:sz w:val="23"/>
          <w:szCs w:val="23"/>
          <w:lang w:val="en-GB"/>
        </w:rPr>
        <w:t xml:space="preserve">in order to ensure that third parties </w:t>
      </w:r>
      <w:r w:rsidR="007533EF" w:rsidRPr="00506867">
        <w:rPr>
          <w:sz w:val="23"/>
          <w:szCs w:val="23"/>
          <w:lang w:val="en-GB"/>
        </w:rPr>
        <w:t xml:space="preserve">do not acquire shares in the company without </w:t>
      </w:r>
      <w:r w:rsidR="00480864" w:rsidRPr="00506867">
        <w:rPr>
          <w:sz w:val="23"/>
          <w:szCs w:val="23"/>
          <w:lang w:val="en-GB"/>
        </w:rPr>
        <w:t xml:space="preserve">being a permitted transferee under the terms of the shareholders’ agreement and without </w:t>
      </w:r>
      <w:r w:rsidR="007533EF" w:rsidRPr="00506867">
        <w:rPr>
          <w:sz w:val="23"/>
          <w:szCs w:val="23"/>
          <w:lang w:val="en-GB"/>
        </w:rPr>
        <w:t xml:space="preserve">having been </w:t>
      </w:r>
      <w:r w:rsidR="002D1DF3" w:rsidRPr="00506867">
        <w:rPr>
          <w:sz w:val="23"/>
          <w:szCs w:val="23"/>
          <w:lang w:val="en-GB"/>
        </w:rPr>
        <w:t xml:space="preserve">made aware of the shareholders' agreement and </w:t>
      </w:r>
      <w:r w:rsidR="004126A4" w:rsidRPr="00506867">
        <w:rPr>
          <w:sz w:val="23"/>
          <w:szCs w:val="23"/>
          <w:lang w:val="en-GB"/>
        </w:rPr>
        <w:t xml:space="preserve">– as a condition for the approval - </w:t>
      </w:r>
      <w:r w:rsidR="002D1DF3" w:rsidRPr="00506867">
        <w:rPr>
          <w:sz w:val="23"/>
          <w:szCs w:val="23"/>
          <w:lang w:val="en-GB"/>
        </w:rPr>
        <w:t xml:space="preserve">that they </w:t>
      </w:r>
      <w:r w:rsidR="004126A4" w:rsidRPr="00506867">
        <w:rPr>
          <w:sz w:val="23"/>
          <w:szCs w:val="23"/>
          <w:lang w:val="en-GB"/>
        </w:rPr>
        <w:t>adhere</w:t>
      </w:r>
      <w:r w:rsidR="00AB44C9" w:rsidRPr="00506867">
        <w:rPr>
          <w:sz w:val="23"/>
          <w:szCs w:val="23"/>
          <w:lang w:val="en-GB"/>
        </w:rPr>
        <w:t xml:space="preserve"> to </w:t>
      </w:r>
      <w:r w:rsidR="002D1DF3" w:rsidRPr="00506867">
        <w:rPr>
          <w:sz w:val="23"/>
          <w:szCs w:val="23"/>
          <w:lang w:val="en-GB"/>
        </w:rPr>
        <w:t xml:space="preserve">the shareholders' agreement. The shareholders' agreement </w:t>
      </w:r>
      <w:r w:rsidR="00AB44C9" w:rsidRPr="00506867">
        <w:rPr>
          <w:sz w:val="23"/>
          <w:szCs w:val="23"/>
          <w:lang w:val="en-GB"/>
        </w:rPr>
        <w:t xml:space="preserve">may </w:t>
      </w:r>
      <w:r w:rsidR="002D1DF3" w:rsidRPr="00506867">
        <w:rPr>
          <w:sz w:val="23"/>
          <w:szCs w:val="23"/>
          <w:lang w:val="en-GB"/>
        </w:rPr>
        <w:t xml:space="preserve">lay down the specific </w:t>
      </w:r>
      <w:r w:rsidR="000178D1" w:rsidRPr="00506867">
        <w:rPr>
          <w:sz w:val="23"/>
          <w:szCs w:val="23"/>
          <w:lang w:val="en-GB"/>
        </w:rPr>
        <w:t>criteria according to</w:t>
      </w:r>
      <w:r w:rsidR="0056060F" w:rsidRPr="00506867">
        <w:rPr>
          <w:sz w:val="23"/>
          <w:szCs w:val="23"/>
          <w:lang w:val="en-GB"/>
        </w:rPr>
        <w:t xml:space="preserve"> </w:t>
      </w:r>
      <w:r w:rsidR="002D1DF3" w:rsidRPr="00506867">
        <w:rPr>
          <w:sz w:val="23"/>
          <w:szCs w:val="23"/>
          <w:lang w:val="en-GB"/>
        </w:rPr>
        <w:t xml:space="preserve">which the board of directors </w:t>
      </w:r>
      <w:r w:rsidR="004126A4" w:rsidRPr="00506867">
        <w:rPr>
          <w:sz w:val="23"/>
          <w:szCs w:val="23"/>
          <w:lang w:val="en-GB"/>
        </w:rPr>
        <w:t>must</w:t>
      </w:r>
      <w:r w:rsidR="002D1DF3" w:rsidRPr="00506867">
        <w:rPr>
          <w:sz w:val="23"/>
          <w:szCs w:val="23"/>
          <w:lang w:val="en-GB"/>
        </w:rPr>
        <w:t xml:space="preserve"> approve the </w:t>
      </w:r>
      <w:r w:rsidR="00AB44C9" w:rsidRPr="00506867">
        <w:rPr>
          <w:sz w:val="23"/>
          <w:szCs w:val="23"/>
          <w:lang w:val="en-GB"/>
        </w:rPr>
        <w:t xml:space="preserve">share </w:t>
      </w:r>
      <w:r w:rsidR="002D1DF3" w:rsidRPr="00506867">
        <w:rPr>
          <w:sz w:val="23"/>
          <w:szCs w:val="23"/>
          <w:lang w:val="en-GB"/>
        </w:rPr>
        <w:t xml:space="preserve">transfer. It is </w:t>
      </w:r>
      <w:r w:rsidR="004126A4" w:rsidRPr="00506867">
        <w:rPr>
          <w:sz w:val="23"/>
          <w:szCs w:val="23"/>
          <w:lang w:val="en-GB"/>
        </w:rPr>
        <w:t xml:space="preserve">frequently </w:t>
      </w:r>
      <w:r w:rsidR="002D1DF3" w:rsidRPr="00506867">
        <w:rPr>
          <w:sz w:val="23"/>
          <w:szCs w:val="23"/>
          <w:lang w:val="en-GB"/>
        </w:rPr>
        <w:t xml:space="preserve">a condition </w:t>
      </w:r>
      <w:r w:rsidR="00AB44C9" w:rsidRPr="00506867">
        <w:rPr>
          <w:sz w:val="23"/>
          <w:szCs w:val="23"/>
          <w:lang w:val="en-GB"/>
        </w:rPr>
        <w:t xml:space="preserve">for acquiring </w:t>
      </w:r>
      <w:r w:rsidR="002D1DF3" w:rsidRPr="00506867">
        <w:rPr>
          <w:sz w:val="23"/>
          <w:szCs w:val="23"/>
          <w:lang w:val="en-GB"/>
        </w:rPr>
        <w:t xml:space="preserve">the shares that the acquirer </w:t>
      </w:r>
      <w:r w:rsidR="00AB44C9" w:rsidRPr="00506867">
        <w:rPr>
          <w:sz w:val="23"/>
          <w:szCs w:val="23"/>
          <w:lang w:val="en-GB"/>
        </w:rPr>
        <w:t xml:space="preserve">adheres to </w:t>
      </w:r>
      <w:r w:rsidR="002D1DF3" w:rsidRPr="00506867">
        <w:rPr>
          <w:sz w:val="23"/>
          <w:szCs w:val="23"/>
          <w:lang w:val="en-GB"/>
        </w:rPr>
        <w:t>the shareholders' agreement.</w:t>
      </w:r>
    </w:p>
    <w:p w:rsidR="00FA47BC" w:rsidRPr="00506867" w:rsidRDefault="00FA47BC">
      <w:pPr>
        <w:pStyle w:val="BodyText"/>
        <w:ind w:left="460" w:right="115"/>
        <w:jc w:val="both"/>
        <w:rPr>
          <w:sz w:val="23"/>
          <w:szCs w:val="23"/>
          <w:lang w:val="en-GB"/>
        </w:rPr>
      </w:pPr>
    </w:p>
    <w:p w:rsidR="002D1DF3" w:rsidRPr="00506867" w:rsidRDefault="002D1DF3">
      <w:pPr>
        <w:pStyle w:val="Heading1"/>
        <w:numPr>
          <w:ilvl w:val="0"/>
          <w:numId w:val="3"/>
        </w:numPr>
        <w:tabs>
          <w:tab w:val="left" w:pos="461"/>
        </w:tabs>
        <w:spacing w:before="114"/>
        <w:rPr>
          <w:sz w:val="23"/>
          <w:szCs w:val="23"/>
          <w:lang w:val="en-GB"/>
        </w:rPr>
      </w:pPr>
      <w:r w:rsidRPr="00506867">
        <w:rPr>
          <w:sz w:val="23"/>
          <w:szCs w:val="23"/>
          <w:lang w:val="en-GB"/>
        </w:rPr>
        <w:t>Can a shareholders’ agreement regulate non-company</w:t>
      </w:r>
      <w:r w:rsidRPr="00506867">
        <w:rPr>
          <w:spacing w:val="-14"/>
          <w:sz w:val="23"/>
          <w:szCs w:val="23"/>
          <w:lang w:val="en-GB"/>
        </w:rPr>
        <w:t xml:space="preserve"> </w:t>
      </w:r>
      <w:r w:rsidRPr="00506867">
        <w:rPr>
          <w:sz w:val="23"/>
          <w:szCs w:val="23"/>
          <w:lang w:val="en-GB"/>
        </w:rPr>
        <w:t>contents?</w:t>
      </w:r>
    </w:p>
    <w:p w:rsidR="002D1DF3" w:rsidRPr="00506867" w:rsidRDefault="002D1DF3">
      <w:pPr>
        <w:pStyle w:val="BodyText"/>
        <w:spacing w:before="6"/>
        <w:ind w:left="0"/>
        <w:rPr>
          <w:b/>
          <w:bCs/>
          <w:sz w:val="23"/>
          <w:szCs w:val="23"/>
          <w:lang w:val="en-GB"/>
        </w:rPr>
      </w:pPr>
    </w:p>
    <w:p w:rsidR="002D1DF3" w:rsidRPr="00506867" w:rsidRDefault="00CC1BA7">
      <w:pPr>
        <w:pStyle w:val="BodyText"/>
        <w:ind w:left="460" w:right="117"/>
        <w:jc w:val="both"/>
        <w:rPr>
          <w:sz w:val="23"/>
          <w:szCs w:val="23"/>
          <w:lang w:val="en-GB"/>
        </w:rPr>
      </w:pPr>
      <w:r w:rsidRPr="00506867">
        <w:rPr>
          <w:sz w:val="23"/>
          <w:szCs w:val="23"/>
          <w:lang w:val="en-GB"/>
        </w:rPr>
        <w:t xml:space="preserve">According to the definition </w:t>
      </w:r>
      <w:r w:rsidR="004126A4" w:rsidRPr="00506867">
        <w:rPr>
          <w:sz w:val="23"/>
          <w:szCs w:val="23"/>
          <w:lang w:val="en-GB"/>
        </w:rPr>
        <w:t xml:space="preserve">of shareholders’ agreements </w:t>
      </w:r>
      <w:r w:rsidRPr="00506867">
        <w:rPr>
          <w:sz w:val="23"/>
          <w:szCs w:val="23"/>
          <w:lang w:val="en-GB"/>
        </w:rPr>
        <w:t>in the</w:t>
      </w:r>
      <w:r w:rsidR="002D1DF3" w:rsidRPr="00506867">
        <w:rPr>
          <w:sz w:val="23"/>
          <w:szCs w:val="23"/>
          <w:lang w:val="en-GB"/>
        </w:rPr>
        <w:t xml:space="preserve"> Danish Companies Act shareholders' agreements regulate matters pertaining to the ownership and the management </w:t>
      </w:r>
      <w:r w:rsidR="002D1DF3" w:rsidRPr="00506867">
        <w:rPr>
          <w:sz w:val="23"/>
          <w:szCs w:val="23"/>
          <w:lang w:val="en-GB"/>
        </w:rPr>
        <w:lastRenderedPageBreak/>
        <w:t xml:space="preserve">of the company. Common </w:t>
      </w:r>
      <w:r w:rsidRPr="00506867">
        <w:rPr>
          <w:sz w:val="23"/>
          <w:szCs w:val="23"/>
          <w:lang w:val="en-GB"/>
        </w:rPr>
        <w:t xml:space="preserve">terms </w:t>
      </w:r>
      <w:r w:rsidR="002D1DF3" w:rsidRPr="00506867">
        <w:rPr>
          <w:sz w:val="23"/>
          <w:szCs w:val="23"/>
          <w:lang w:val="en-GB"/>
        </w:rPr>
        <w:t xml:space="preserve">of shareholders' agreements are therefore </w:t>
      </w:r>
      <w:r w:rsidRPr="00506867">
        <w:rPr>
          <w:sz w:val="23"/>
          <w:szCs w:val="23"/>
          <w:lang w:val="en-GB"/>
        </w:rPr>
        <w:t>terms</w:t>
      </w:r>
      <w:r w:rsidR="002D1DF3" w:rsidRPr="00506867">
        <w:rPr>
          <w:sz w:val="23"/>
          <w:szCs w:val="23"/>
          <w:lang w:val="en-GB"/>
        </w:rPr>
        <w:t xml:space="preserve"> related to the shareholding and the legal relations </w:t>
      </w:r>
      <w:r w:rsidR="004126A4" w:rsidRPr="00506867">
        <w:rPr>
          <w:sz w:val="23"/>
          <w:szCs w:val="23"/>
          <w:lang w:val="en-GB"/>
        </w:rPr>
        <w:t xml:space="preserve">among </w:t>
      </w:r>
      <w:r w:rsidR="002D1DF3" w:rsidRPr="00506867">
        <w:rPr>
          <w:sz w:val="23"/>
          <w:szCs w:val="23"/>
          <w:lang w:val="en-GB"/>
        </w:rPr>
        <w:t xml:space="preserve">the shareholders. Danish law does not, however, prevent shareholders' agreements from regulating </w:t>
      </w:r>
      <w:r w:rsidR="004126A4" w:rsidRPr="00506867">
        <w:rPr>
          <w:sz w:val="23"/>
          <w:szCs w:val="23"/>
          <w:lang w:val="en-GB"/>
        </w:rPr>
        <w:t xml:space="preserve">other matters, including </w:t>
      </w:r>
      <w:r w:rsidR="002D1DF3" w:rsidRPr="00506867">
        <w:rPr>
          <w:sz w:val="23"/>
          <w:szCs w:val="23"/>
          <w:lang w:val="en-GB"/>
        </w:rPr>
        <w:t xml:space="preserve">non-company matters. </w:t>
      </w:r>
      <w:r w:rsidR="004126A4" w:rsidRPr="00506867">
        <w:rPr>
          <w:sz w:val="23"/>
          <w:szCs w:val="23"/>
          <w:lang w:val="en-GB"/>
        </w:rPr>
        <w:t>Depending on the circumstances, i</w:t>
      </w:r>
      <w:r w:rsidR="002D1DF3" w:rsidRPr="00506867">
        <w:rPr>
          <w:sz w:val="23"/>
          <w:szCs w:val="23"/>
          <w:lang w:val="en-GB"/>
        </w:rPr>
        <w:t xml:space="preserve">t is not unusual </w:t>
      </w:r>
      <w:r w:rsidR="004126A4" w:rsidRPr="00506867">
        <w:rPr>
          <w:sz w:val="23"/>
          <w:szCs w:val="23"/>
          <w:lang w:val="en-GB"/>
        </w:rPr>
        <w:t xml:space="preserve">for a shareholders’ agreement </w:t>
      </w:r>
      <w:r w:rsidR="002D1DF3" w:rsidRPr="00506867">
        <w:rPr>
          <w:sz w:val="23"/>
          <w:szCs w:val="23"/>
          <w:lang w:val="en-GB"/>
        </w:rPr>
        <w:t xml:space="preserve">to </w:t>
      </w:r>
      <w:r w:rsidR="004126A4" w:rsidRPr="00506867">
        <w:rPr>
          <w:sz w:val="23"/>
          <w:szCs w:val="23"/>
          <w:lang w:val="en-GB"/>
        </w:rPr>
        <w:t>include</w:t>
      </w:r>
      <w:r w:rsidR="002D1DF3" w:rsidRPr="00506867">
        <w:rPr>
          <w:sz w:val="23"/>
          <w:szCs w:val="23"/>
          <w:lang w:val="en-GB"/>
        </w:rPr>
        <w:t xml:space="preserve"> rules on e.g. intellectual property rights, obligations to provide services, </w:t>
      </w:r>
      <w:r w:rsidR="004126A4" w:rsidRPr="00506867">
        <w:rPr>
          <w:sz w:val="23"/>
          <w:szCs w:val="23"/>
          <w:lang w:val="en-GB"/>
        </w:rPr>
        <w:t xml:space="preserve">procedures pertaining to the preparation of a </w:t>
      </w:r>
      <w:r w:rsidR="002D1DF3" w:rsidRPr="00506867">
        <w:rPr>
          <w:sz w:val="23"/>
          <w:szCs w:val="23"/>
          <w:lang w:val="en-GB"/>
        </w:rPr>
        <w:t xml:space="preserve">business plan, or a CEO's contract of employment in the shareholders' agreements and/or in appendixes </w:t>
      </w:r>
      <w:r w:rsidR="004126A4" w:rsidRPr="00506867">
        <w:rPr>
          <w:sz w:val="23"/>
          <w:szCs w:val="23"/>
          <w:lang w:val="en-GB"/>
        </w:rPr>
        <w:t>attached t</w:t>
      </w:r>
      <w:r w:rsidR="002D1DF3" w:rsidRPr="00506867">
        <w:rPr>
          <w:sz w:val="23"/>
          <w:szCs w:val="23"/>
          <w:lang w:val="en-GB"/>
        </w:rPr>
        <w:t>hereto.</w:t>
      </w:r>
    </w:p>
    <w:p w:rsidR="002D1DF3" w:rsidRPr="00506867" w:rsidRDefault="002D1DF3">
      <w:pPr>
        <w:pStyle w:val="BodyText"/>
        <w:spacing w:before="4"/>
        <w:ind w:left="0"/>
        <w:rPr>
          <w:sz w:val="23"/>
          <w:szCs w:val="23"/>
          <w:lang w:val="en-GB"/>
        </w:rPr>
      </w:pPr>
    </w:p>
    <w:p w:rsidR="002D1DF3" w:rsidRPr="00506867" w:rsidRDefault="002D1DF3">
      <w:pPr>
        <w:pStyle w:val="Heading1"/>
        <w:numPr>
          <w:ilvl w:val="0"/>
          <w:numId w:val="3"/>
        </w:numPr>
        <w:tabs>
          <w:tab w:val="left" w:pos="461"/>
        </w:tabs>
        <w:ind w:right="115"/>
        <w:rPr>
          <w:sz w:val="23"/>
          <w:szCs w:val="23"/>
          <w:lang w:val="en-GB"/>
        </w:rPr>
      </w:pPr>
      <w:r w:rsidRPr="00506867">
        <w:rPr>
          <w:sz w:val="23"/>
          <w:szCs w:val="23"/>
          <w:lang w:val="en-GB"/>
        </w:rPr>
        <w:t xml:space="preserve">Are there limits on the term of shareholders’ agreements under the </w:t>
      </w:r>
      <w:r w:rsidRPr="00506867">
        <w:rPr>
          <w:spacing w:val="2"/>
          <w:sz w:val="23"/>
          <w:szCs w:val="23"/>
          <w:lang w:val="en-GB"/>
        </w:rPr>
        <w:t xml:space="preserve">law </w:t>
      </w:r>
      <w:r w:rsidRPr="00506867">
        <w:rPr>
          <w:sz w:val="23"/>
          <w:szCs w:val="23"/>
          <w:lang w:val="en-GB"/>
        </w:rPr>
        <w:t>of Denmark?</w:t>
      </w:r>
    </w:p>
    <w:p w:rsidR="002D1DF3" w:rsidRPr="00506867" w:rsidRDefault="002D1DF3">
      <w:pPr>
        <w:pStyle w:val="BodyText"/>
        <w:spacing w:before="6"/>
        <w:ind w:left="0"/>
        <w:rPr>
          <w:b/>
          <w:bCs/>
          <w:sz w:val="23"/>
          <w:szCs w:val="23"/>
          <w:lang w:val="en-GB"/>
        </w:rPr>
      </w:pPr>
    </w:p>
    <w:p w:rsidR="002D1DF3" w:rsidRPr="00506867" w:rsidRDefault="002D1DF3">
      <w:pPr>
        <w:pStyle w:val="BodyText"/>
        <w:ind w:left="460" w:right="118"/>
        <w:jc w:val="both"/>
        <w:rPr>
          <w:sz w:val="23"/>
          <w:szCs w:val="23"/>
          <w:lang w:val="en-GB"/>
        </w:rPr>
      </w:pPr>
      <w:r w:rsidRPr="00506867">
        <w:rPr>
          <w:sz w:val="23"/>
          <w:szCs w:val="23"/>
          <w:lang w:val="en-GB"/>
        </w:rPr>
        <w:t>There are no limits on the term of shareholders' agreements under the law of Denmark. The parties to the shareholders' agreement may therefore agree on a shareholders' agreement</w:t>
      </w:r>
      <w:r w:rsidR="001D30B3" w:rsidRPr="00506867">
        <w:rPr>
          <w:sz w:val="23"/>
          <w:szCs w:val="23"/>
          <w:lang w:val="en-GB"/>
        </w:rPr>
        <w:t xml:space="preserve">, which is indefinite </w:t>
      </w:r>
      <w:r w:rsidRPr="00506867">
        <w:rPr>
          <w:sz w:val="23"/>
          <w:szCs w:val="23"/>
          <w:lang w:val="en-GB"/>
        </w:rPr>
        <w:t>or limited in time.</w:t>
      </w:r>
      <w:r w:rsidR="001D30B3" w:rsidRPr="00506867">
        <w:rPr>
          <w:sz w:val="23"/>
          <w:szCs w:val="23"/>
          <w:lang w:val="en-GB"/>
        </w:rPr>
        <w:t xml:space="preserve"> T</w:t>
      </w:r>
      <w:r w:rsidRPr="00506867">
        <w:rPr>
          <w:sz w:val="23"/>
          <w:szCs w:val="23"/>
          <w:lang w:val="en-GB"/>
        </w:rPr>
        <w:t xml:space="preserve">he parties to the shareholders' agreement may </w:t>
      </w:r>
      <w:r w:rsidR="001D30B3" w:rsidRPr="00506867">
        <w:rPr>
          <w:sz w:val="23"/>
          <w:szCs w:val="23"/>
          <w:lang w:val="en-GB"/>
        </w:rPr>
        <w:t xml:space="preserve">also agree </w:t>
      </w:r>
      <w:r w:rsidR="00104E15" w:rsidRPr="00506867">
        <w:rPr>
          <w:sz w:val="23"/>
          <w:szCs w:val="23"/>
          <w:lang w:val="en-GB"/>
        </w:rPr>
        <w:t xml:space="preserve">that the shareholders’ agreement may be terminated be a certain notice and/or </w:t>
      </w:r>
      <w:r w:rsidRPr="00506867">
        <w:rPr>
          <w:sz w:val="23"/>
          <w:szCs w:val="23"/>
          <w:lang w:val="en-GB"/>
        </w:rPr>
        <w:t xml:space="preserve">that the shareholders' agreement shall </w:t>
      </w:r>
      <w:r w:rsidR="00104E15" w:rsidRPr="00506867">
        <w:rPr>
          <w:sz w:val="23"/>
          <w:szCs w:val="23"/>
          <w:lang w:val="en-GB"/>
        </w:rPr>
        <w:t xml:space="preserve">automatically </w:t>
      </w:r>
      <w:r w:rsidRPr="00506867">
        <w:rPr>
          <w:sz w:val="23"/>
          <w:szCs w:val="23"/>
          <w:lang w:val="en-GB"/>
        </w:rPr>
        <w:t xml:space="preserve">lapse in case of certain events, e.g. at the time of an </w:t>
      </w:r>
      <w:r w:rsidR="001D30B3" w:rsidRPr="00506867">
        <w:rPr>
          <w:sz w:val="23"/>
          <w:szCs w:val="23"/>
          <w:lang w:val="en-GB"/>
        </w:rPr>
        <w:t>IPO</w:t>
      </w:r>
      <w:r w:rsidRPr="00506867">
        <w:rPr>
          <w:sz w:val="23"/>
          <w:szCs w:val="23"/>
          <w:lang w:val="en-GB"/>
        </w:rPr>
        <w:t>.</w:t>
      </w:r>
    </w:p>
    <w:p w:rsidR="002D1DF3" w:rsidRPr="00506867" w:rsidRDefault="002D1DF3">
      <w:pPr>
        <w:pStyle w:val="BodyText"/>
        <w:spacing w:before="5"/>
        <w:ind w:left="0"/>
        <w:rPr>
          <w:sz w:val="23"/>
          <w:szCs w:val="23"/>
          <w:lang w:val="en-GB"/>
        </w:rPr>
      </w:pPr>
    </w:p>
    <w:p w:rsidR="002D1DF3" w:rsidRPr="00506867" w:rsidRDefault="002D1DF3">
      <w:pPr>
        <w:pStyle w:val="Heading1"/>
        <w:numPr>
          <w:ilvl w:val="0"/>
          <w:numId w:val="3"/>
        </w:numPr>
        <w:tabs>
          <w:tab w:val="left" w:pos="461"/>
        </w:tabs>
        <w:spacing w:before="0"/>
        <w:rPr>
          <w:sz w:val="23"/>
          <w:szCs w:val="23"/>
          <w:lang w:val="en-GB"/>
        </w:rPr>
      </w:pPr>
      <w:r w:rsidRPr="00506867">
        <w:rPr>
          <w:sz w:val="23"/>
          <w:szCs w:val="23"/>
          <w:lang w:val="en-GB"/>
        </w:rPr>
        <w:t>Are shareholders’ agreements related to actions by directors valid in</w:t>
      </w:r>
      <w:r w:rsidRPr="00506867">
        <w:rPr>
          <w:spacing w:val="-17"/>
          <w:sz w:val="23"/>
          <w:szCs w:val="23"/>
          <w:lang w:val="en-GB"/>
        </w:rPr>
        <w:t xml:space="preserve"> </w:t>
      </w:r>
      <w:r w:rsidRPr="00506867">
        <w:rPr>
          <w:sz w:val="23"/>
          <w:szCs w:val="23"/>
          <w:lang w:val="en-GB"/>
        </w:rPr>
        <w:t>Denmark?</w:t>
      </w:r>
    </w:p>
    <w:p w:rsidR="002D1DF3" w:rsidRPr="00506867" w:rsidRDefault="002D1DF3">
      <w:pPr>
        <w:pStyle w:val="BodyText"/>
        <w:spacing w:before="6"/>
        <w:ind w:left="0"/>
        <w:rPr>
          <w:b/>
          <w:bCs/>
          <w:sz w:val="23"/>
          <w:szCs w:val="23"/>
          <w:lang w:val="en-GB"/>
        </w:rPr>
      </w:pPr>
    </w:p>
    <w:p w:rsidR="002D1DF3" w:rsidRPr="00506867" w:rsidRDefault="002D1DF3">
      <w:pPr>
        <w:pStyle w:val="BodyText"/>
        <w:ind w:left="460" w:right="119"/>
        <w:jc w:val="both"/>
        <w:rPr>
          <w:sz w:val="23"/>
          <w:szCs w:val="23"/>
          <w:lang w:val="en-GB"/>
        </w:rPr>
      </w:pPr>
      <w:r w:rsidRPr="00506867">
        <w:rPr>
          <w:sz w:val="23"/>
          <w:szCs w:val="23"/>
          <w:lang w:val="en-GB"/>
        </w:rPr>
        <w:t xml:space="preserve">The general rule under Danish law is that the duty of a director is personal and as such not subject to instructions </w:t>
      </w:r>
      <w:r w:rsidR="0023525F" w:rsidRPr="00506867">
        <w:rPr>
          <w:sz w:val="23"/>
          <w:szCs w:val="23"/>
          <w:lang w:val="en-GB"/>
        </w:rPr>
        <w:t xml:space="preserve">from </w:t>
      </w:r>
      <w:r w:rsidRPr="00506867">
        <w:rPr>
          <w:sz w:val="23"/>
          <w:szCs w:val="23"/>
          <w:lang w:val="en-GB"/>
        </w:rPr>
        <w:t>anybody</w:t>
      </w:r>
      <w:r w:rsidR="00104E15" w:rsidRPr="00506867">
        <w:rPr>
          <w:sz w:val="23"/>
          <w:szCs w:val="23"/>
          <w:lang w:val="en-GB"/>
        </w:rPr>
        <w:t xml:space="preserve">. </w:t>
      </w:r>
      <w:r w:rsidR="00156067" w:rsidRPr="00506867">
        <w:rPr>
          <w:sz w:val="23"/>
          <w:szCs w:val="23"/>
          <w:lang w:val="en-GB"/>
        </w:rPr>
        <w:t>T</w:t>
      </w:r>
      <w:r w:rsidRPr="00506867">
        <w:rPr>
          <w:sz w:val="23"/>
          <w:szCs w:val="23"/>
          <w:lang w:val="en-GB"/>
        </w:rPr>
        <w:t xml:space="preserve">he directors must </w:t>
      </w:r>
      <w:r w:rsidR="00156067" w:rsidRPr="00506867">
        <w:rPr>
          <w:sz w:val="23"/>
          <w:szCs w:val="23"/>
          <w:lang w:val="en-GB"/>
        </w:rPr>
        <w:t xml:space="preserve">observe a duty of good faith and </w:t>
      </w:r>
      <w:r w:rsidR="0023525F" w:rsidRPr="00506867">
        <w:rPr>
          <w:sz w:val="23"/>
          <w:szCs w:val="23"/>
          <w:lang w:val="en-GB"/>
        </w:rPr>
        <w:t xml:space="preserve">act </w:t>
      </w:r>
      <w:r w:rsidR="00156067" w:rsidRPr="00506867">
        <w:rPr>
          <w:sz w:val="23"/>
          <w:szCs w:val="23"/>
          <w:lang w:val="en-GB"/>
        </w:rPr>
        <w:t>in the inter</w:t>
      </w:r>
      <w:r w:rsidR="0023525F" w:rsidRPr="00506867">
        <w:rPr>
          <w:sz w:val="23"/>
          <w:szCs w:val="23"/>
          <w:lang w:val="en-GB"/>
        </w:rPr>
        <w:t>e</w:t>
      </w:r>
      <w:r w:rsidR="00156067" w:rsidRPr="00506867">
        <w:rPr>
          <w:sz w:val="23"/>
          <w:szCs w:val="23"/>
          <w:lang w:val="en-GB"/>
        </w:rPr>
        <w:t xml:space="preserve">st of the company and otherwise </w:t>
      </w:r>
      <w:r w:rsidRPr="00506867">
        <w:rPr>
          <w:sz w:val="23"/>
          <w:szCs w:val="23"/>
          <w:lang w:val="en-GB"/>
        </w:rPr>
        <w:t>execute their powers in accordance with Danish law and the articles of association of the company.</w:t>
      </w:r>
    </w:p>
    <w:p w:rsidR="002D1DF3" w:rsidRPr="00506867" w:rsidRDefault="002D1DF3">
      <w:pPr>
        <w:pStyle w:val="BodyText"/>
        <w:ind w:left="0"/>
        <w:rPr>
          <w:sz w:val="23"/>
          <w:szCs w:val="23"/>
          <w:lang w:val="en-GB"/>
        </w:rPr>
      </w:pPr>
    </w:p>
    <w:p w:rsidR="002D1DF3" w:rsidRPr="00506867" w:rsidRDefault="00104E15">
      <w:pPr>
        <w:pStyle w:val="BodyText"/>
        <w:ind w:left="460" w:right="111"/>
        <w:jc w:val="both"/>
        <w:rPr>
          <w:sz w:val="23"/>
          <w:szCs w:val="23"/>
          <w:lang w:val="en-GB"/>
        </w:rPr>
      </w:pPr>
      <w:r w:rsidRPr="00506867">
        <w:rPr>
          <w:sz w:val="23"/>
          <w:szCs w:val="23"/>
          <w:lang w:val="en-GB"/>
        </w:rPr>
        <w:t>T</w:t>
      </w:r>
      <w:r w:rsidR="002D1DF3" w:rsidRPr="00506867">
        <w:rPr>
          <w:sz w:val="23"/>
          <w:szCs w:val="23"/>
          <w:lang w:val="en-GB"/>
        </w:rPr>
        <w:t>he shareholders may</w:t>
      </w:r>
      <w:r w:rsidRPr="00506867">
        <w:rPr>
          <w:sz w:val="23"/>
          <w:szCs w:val="23"/>
          <w:lang w:val="en-GB"/>
        </w:rPr>
        <w:t>,</w:t>
      </w:r>
      <w:r w:rsidR="002D1DF3" w:rsidRPr="00506867">
        <w:rPr>
          <w:sz w:val="23"/>
          <w:szCs w:val="23"/>
          <w:lang w:val="en-GB"/>
        </w:rPr>
        <w:t xml:space="preserve"> </w:t>
      </w:r>
      <w:r w:rsidR="0023525F" w:rsidRPr="00506867">
        <w:rPr>
          <w:sz w:val="23"/>
          <w:szCs w:val="23"/>
          <w:lang w:val="en-GB"/>
        </w:rPr>
        <w:t>however</w:t>
      </w:r>
      <w:r w:rsidRPr="00506867">
        <w:rPr>
          <w:sz w:val="23"/>
          <w:szCs w:val="23"/>
          <w:lang w:val="en-GB"/>
        </w:rPr>
        <w:t>,</w:t>
      </w:r>
      <w:r w:rsidR="0023525F" w:rsidRPr="00506867">
        <w:rPr>
          <w:sz w:val="23"/>
          <w:szCs w:val="23"/>
          <w:lang w:val="en-GB"/>
        </w:rPr>
        <w:t xml:space="preserve"> </w:t>
      </w:r>
      <w:r w:rsidR="002D1DF3" w:rsidRPr="00506867">
        <w:rPr>
          <w:sz w:val="23"/>
          <w:szCs w:val="23"/>
          <w:lang w:val="en-GB"/>
        </w:rPr>
        <w:t>agree on so called 'coronation charters'</w:t>
      </w:r>
      <w:r w:rsidR="00156067" w:rsidRPr="00506867">
        <w:rPr>
          <w:sz w:val="23"/>
          <w:szCs w:val="23"/>
          <w:lang w:val="en-GB"/>
        </w:rPr>
        <w:t xml:space="preserve"> </w:t>
      </w:r>
      <w:r w:rsidR="002D1DF3" w:rsidRPr="00506867">
        <w:rPr>
          <w:sz w:val="23"/>
          <w:szCs w:val="23"/>
          <w:lang w:val="en-GB"/>
        </w:rPr>
        <w:t xml:space="preserve">by which the shareholders undertake to ensure that the directors </w:t>
      </w:r>
      <w:r w:rsidRPr="00506867">
        <w:rPr>
          <w:sz w:val="23"/>
          <w:szCs w:val="23"/>
          <w:lang w:val="en-GB"/>
        </w:rPr>
        <w:t xml:space="preserve">nominated </w:t>
      </w:r>
      <w:r w:rsidR="002D1DF3" w:rsidRPr="00506867">
        <w:rPr>
          <w:sz w:val="23"/>
          <w:szCs w:val="23"/>
          <w:lang w:val="en-GB"/>
        </w:rPr>
        <w:t>by each of them and elected by the general meeting are informed of – and undertake to observe –</w:t>
      </w:r>
      <w:r w:rsidRPr="00506867">
        <w:rPr>
          <w:sz w:val="23"/>
          <w:szCs w:val="23"/>
          <w:lang w:val="en-GB"/>
        </w:rPr>
        <w:t xml:space="preserve"> </w:t>
      </w:r>
      <w:r w:rsidR="002D1DF3" w:rsidRPr="00506867">
        <w:rPr>
          <w:sz w:val="23"/>
          <w:szCs w:val="23"/>
          <w:lang w:val="en-GB"/>
        </w:rPr>
        <w:t xml:space="preserve">the shareholders' agreement while </w:t>
      </w:r>
      <w:r w:rsidRPr="00506867">
        <w:rPr>
          <w:sz w:val="23"/>
          <w:szCs w:val="23"/>
          <w:lang w:val="en-GB"/>
        </w:rPr>
        <w:t>acting as directors of the company</w:t>
      </w:r>
      <w:r w:rsidR="002D1DF3" w:rsidRPr="00506867">
        <w:rPr>
          <w:sz w:val="23"/>
          <w:szCs w:val="23"/>
          <w:lang w:val="en-GB"/>
        </w:rPr>
        <w:t xml:space="preserve">. </w:t>
      </w:r>
      <w:r w:rsidR="00156067" w:rsidRPr="00506867">
        <w:rPr>
          <w:sz w:val="23"/>
          <w:szCs w:val="23"/>
          <w:lang w:val="en-GB"/>
        </w:rPr>
        <w:t>However</w:t>
      </w:r>
      <w:r w:rsidR="002D1DF3" w:rsidRPr="00506867">
        <w:rPr>
          <w:sz w:val="23"/>
          <w:szCs w:val="23"/>
          <w:lang w:val="en-GB"/>
        </w:rPr>
        <w:t xml:space="preserve">, </w:t>
      </w:r>
      <w:r w:rsidRPr="00506867">
        <w:rPr>
          <w:sz w:val="23"/>
          <w:szCs w:val="23"/>
          <w:lang w:val="en-GB"/>
        </w:rPr>
        <w:t xml:space="preserve">such </w:t>
      </w:r>
      <w:r w:rsidR="002D1DF3" w:rsidRPr="00506867">
        <w:rPr>
          <w:sz w:val="23"/>
          <w:szCs w:val="23"/>
          <w:lang w:val="en-GB"/>
        </w:rPr>
        <w:t xml:space="preserve">'coronation charter' is not </w:t>
      </w:r>
      <w:r w:rsidR="0023525F" w:rsidRPr="00506867">
        <w:rPr>
          <w:sz w:val="23"/>
          <w:szCs w:val="23"/>
          <w:lang w:val="en-GB"/>
        </w:rPr>
        <w:t xml:space="preserve">legally </w:t>
      </w:r>
      <w:r w:rsidR="002D1DF3" w:rsidRPr="00506867">
        <w:rPr>
          <w:sz w:val="23"/>
          <w:szCs w:val="23"/>
          <w:lang w:val="en-GB"/>
        </w:rPr>
        <w:t xml:space="preserve">binding on a director if </w:t>
      </w:r>
      <w:r w:rsidR="0023525F" w:rsidRPr="00506867">
        <w:rPr>
          <w:sz w:val="23"/>
          <w:szCs w:val="23"/>
          <w:lang w:val="en-GB"/>
        </w:rPr>
        <w:t>it</w:t>
      </w:r>
      <w:r w:rsidR="002D1DF3" w:rsidRPr="00506867">
        <w:rPr>
          <w:sz w:val="23"/>
          <w:szCs w:val="23"/>
          <w:lang w:val="en-GB"/>
        </w:rPr>
        <w:t xml:space="preserve"> interferes with the </w:t>
      </w:r>
      <w:r w:rsidRPr="00506867">
        <w:rPr>
          <w:sz w:val="23"/>
          <w:szCs w:val="23"/>
          <w:lang w:val="en-GB"/>
        </w:rPr>
        <w:t>fiduciary</w:t>
      </w:r>
      <w:r w:rsidR="0023525F" w:rsidRPr="00506867">
        <w:rPr>
          <w:sz w:val="23"/>
          <w:szCs w:val="23"/>
          <w:lang w:val="en-GB"/>
        </w:rPr>
        <w:t xml:space="preserve"> </w:t>
      </w:r>
      <w:r w:rsidR="002D1DF3" w:rsidRPr="00506867">
        <w:rPr>
          <w:sz w:val="23"/>
          <w:szCs w:val="23"/>
          <w:lang w:val="en-GB"/>
        </w:rPr>
        <w:t xml:space="preserve">duties of the director to </w:t>
      </w:r>
      <w:r w:rsidRPr="00506867">
        <w:rPr>
          <w:sz w:val="23"/>
          <w:szCs w:val="23"/>
          <w:lang w:val="en-GB"/>
        </w:rPr>
        <w:t>act in good faith and in the inter</w:t>
      </w:r>
      <w:r w:rsidR="009C77E3" w:rsidRPr="00506867">
        <w:rPr>
          <w:sz w:val="23"/>
          <w:szCs w:val="23"/>
          <w:lang w:val="en-GB"/>
        </w:rPr>
        <w:t>e</w:t>
      </w:r>
      <w:r w:rsidRPr="00506867">
        <w:rPr>
          <w:sz w:val="23"/>
          <w:szCs w:val="23"/>
          <w:lang w:val="en-GB"/>
        </w:rPr>
        <w:t xml:space="preserve">st of </w:t>
      </w:r>
      <w:r w:rsidR="002D1DF3" w:rsidRPr="00506867">
        <w:rPr>
          <w:sz w:val="23"/>
          <w:szCs w:val="23"/>
          <w:lang w:val="en-GB"/>
        </w:rPr>
        <w:t xml:space="preserve">the company in accordance with the requirements under Danish </w:t>
      </w:r>
      <w:r w:rsidR="0023525F" w:rsidRPr="00506867">
        <w:rPr>
          <w:sz w:val="23"/>
          <w:szCs w:val="23"/>
          <w:lang w:val="en-GB"/>
        </w:rPr>
        <w:t>law</w:t>
      </w:r>
      <w:r w:rsidR="002D1DF3" w:rsidRPr="00506867">
        <w:rPr>
          <w:sz w:val="23"/>
          <w:szCs w:val="23"/>
          <w:lang w:val="en-GB"/>
        </w:rPr>
        <w:t>.</w:t>
      </w:r>
    </w:p>
    <w:p w:rsidR="002D1DF3" w:rsidRPr="00506867" w:rsidRDefault="002D1DF3">
      <w:pPr>
        <w:pStyle w:val="BodyText"/>
        <w:spacing w:before="4"/>
        <w:ind w:left="0"/>
        <w:rPr>
          <w:sz w:val="23"/>
          <w:szCs w:val="23"/>
          <w:lang w:val="en-GB"/>
        </w:rPr>
      </w:pPr>
    </w:p>
    <w:p w:rsidR="002D1DF3" w:rsidRPr="00506867" w:rsidRDefault="002D1DF3">
      <w:pPr>
        <w:pStyle w:val="Heading1"/>
        <w:numPr>
          <w:ilvl w:val="0"/>
          <w:numId w:val="3"/>
        </w:numPr>
        <w:tabs>
          <w:tab w:val="left" w:pos="461"/>
        </w:tabs>
        <w:rPr>
          <w:sz w:val="23"/>
          <w:szCs w:val="23"/>
          <w:lang w:val="en-GB"/>
        </w:rPr>
      </w:pPr>
      <w:r w:rsidRPr="00506867">
        <w:rPr>
          <w:sz w:val="23"/>
          <w:szCs w:val="23"/>
          <w:lang w:val="en-GB"/>
        </w:rPr>
        <w:t>Does the law of Denmark permit restrictions on transfer of</w:t>
      </w:r>
      <w:r w:rsidRPr="00506867">
        <w:rPr>
          <w:spacing w:val="-18"/>
          <w:sz w:val="23"/>
          <w:szCs w:val="23"/>
          <w:lang w:val="en-GB"/>
        </w:rPr>
        <w:t xml:space="preserve"> </w:t>
      </w:r>
      <w:r w:rsidRPr="00506867">
        <w:rPr>
          <w:sz w:val="23"/>
          <w:szCs w:val="23"/>
          <w:lang w:val="en-GB"/>
        </w:rPr>
        <w:t>shares?</w:t>
      </w:r>
    </w:p>
    <w:p w:rsidR="002D1DF3" w:rsidRPr="00506867" w:rsidRDefault="002D1DF3">
      <w:pPr>
        <w:pStyle w:val="BodyText"/>
        <w:spacing w:before="6"/>
        <w:ind w:left="0"/>
        <w:rPr>
          <w:b/>
          <w:bCs/>
          <w:sz w:val="23"/>
          <w:szCs w:val="23"/>
          <w:lang w:val="en-GB"/>
        </w:rPr>
      </w:pPr>
    </w:p>
    <w:p w:rsidR="002D1DF3" w:rsidRPr="00506867" w:rsidRDefault="002D1DF3">
      <w:pPr>
        <w:pStyle w:val="BodyText"/>
        <w:ind w:left="460" w:right="117"/>
        <w:jc w:val="both"/>
        <w:rPr>
          <w:sz w:val="23"/>
          <w:szCs w:val="23"/>
          <w:lang w:val="en-GB"/>
        </w:rPr>
      </w:pPr>
      <w:r w:rsidRPr="00506867">
        <w:rPr>
          <w:sz w:val="23"/>
          <w:szCs w:val="23"/>
          <w:lang w:val="en-GB"/>
        </w:rPr>
        <w:t>As a main rule</w:t>
      </w:r>
      <w:r w:rsidR="00F951C7" w:rsidRPr="00506867">
        <w:rPr>
          <w:sz w:val="23"/>
          <w:szCs w:val="23"/>
          <w:lang w:val="en-GB"/>
        </w:rPr>
        <w:t xml:space="preserve"> </w:t>
      </w:r>
      <w:r w:rsidRPr="00506867">
        <w:rPr>
          <w:sz w:val="23"/>
          <w:szCs w:val="23"/>
          <w:lang w:val="en-GB"/>
        </w:rPr>
        <w:t>shares are freely transferable and irredeemable</w:t>
      </w:r>
      <w:r w:rsidR="00F951C7" w:rsidRPr="00506867">
        <w:rPr>
          <w:sz w:val="23"/>
          <w:szCs w:val="23"/>
          <w:lang w:val="en-GB"/>
        </w:rPr>
        <w:t xml:space="preserve"> according to the Danish Companies Act</w:t>
      </w:r>
      <w:r w:rsidRPr="00506867">
        <w:rPr>
          <w:sz w:val="23"/>
          <w:szCs w:val="23"/>
          <w:lang w:val="en-GB"/>
        </w:rPr>
        <w:t>.</w:t>
      </w:r>
    </w:p>
    <w:p w:rsidR="002D1DF3" w:rsidRPr="00506867" w:rsidRDefault="002D1DF3">
      <w:pPr>
        <w:pStyle w:val="BodyText"/>
        <w:ind w:left="0"/>
        <w:rPr>
          <w:sz w:val="23"/>
          <w:szCs w:val="23"/>
          <w:lang w:val="en-GB"/>
        </w:rPr>
      </w:pPr>
    </w:p>
    <w:p w:rsidR="00EC6C87" w:rsidRPr="00506867" w:rsidRDefault="00104E15" w:rsidP="00FA47BC">
      <w:pPr>
        <w:pStyle w:val="BodyText"/>
        <w:ind w:left="460" w:right="115"/>
        <w:jc w:val="both"/>
        <w:rPr>
          <w:sz w:val="23"/>
          <w:szCs w:val="23"/>
          <w:lang w:val="en-GB"/>
        </w:rPr>
      </w:pPr>
      <w:r w:rsidRPr="00506867">
        <w:rPr>
          <w:sz w:val="23"/>
          <w:szCs w:val="23"/>
          <w:lang w:val="en-GB"/>
        </w:rPr>
        <w:t>However</w:t>
      </w:r>
      <w:r w:rsidR="002D1DF3" w:rsidRPr="00506867">
        <w:rPr>
          <w:sz w:val="23"/>
          <w:szCs w:val="23"/>
          <w:lang w:val="en-GB"/>
        </w:rPr>
        <w:t xml:space="preserve">, Danish law permits </w:t>
      </w:r>
      <w:r w:rsidR="00EC6C87" w:rsidRPr="00506867">
        <w:rPr>
          <w:sz w:val="23"/>
          <w:szCs w:val="23"/>
          <w:lang w:val="en-GB"/>
        </w:rPr>
        <w:t xml:space="preserve">the stipulation in the articles of association of </w:t>
      </w:r>
      <w:r w:rsidR="002D1DF3" w:rsidRPr="00506867">
        <w:rPr>
          <w:sz w:val="23"/>
          <w:szCs w:val="23"/>
          <w:lang w:val="en-GB"/>
        </w:rPr>
        <w:t>restrictions on transfer of shares</w:t>
      </w:r>
      <w:r w:rsidRPr="00506867">
        <w:rPr>
          <w:sz w:val="23"/>
          <w:szCs w:val="23"/>
          <w:lang w:val="en-GB"/>
        </w:rPr>
        <w:t xml:space="preserve"> in Anpartsselskaber and on shares in Aktieselskaber which are required to be registered in the name of the holder</w:t>
      </w:r>
      <w:r w:rsidR="002D1DF3" w:rsidRPr="00506867">
        <w:rPr>
          <w:sz w:val="23"/>
          <w:szCs w:val="23"/>
          <w:lang w:val="en-GB"/>
        </w:rPr>
        <w:t>.</w:t>
      </w:r>
      <w:r w:rsidRPr="00506867">
        <w:rPr>
          <w:sz w:val="23"/>
          <w:szCs w:val="23"/>
          <w:lang w:val="en-GB"/>
        </w:rPr>
        <w:t xml:space="preserve"> </w:t>
      </w:r>
    </w:p>
    <w:p w:rsidR="002D1DF3" w:rsidRPr="00506867" w:rsidRDefault="002D1DF3" w:rsidP="00FA47BC">
      <w:pPr>
        <w:pStyle w:val="BodyText"/>
        <w:ind w:left="460" w:right="120"/>
        <w:jc w:val="both"/>
        <w:rPr>
          <w:sz w:val="23"/>
          <w:szCs w:val="23"/>
          <w:lang w:val="en-GB"/>
        </w:rPr>
      </w:pPr>
      <w:r w:rsidRPr="00506867">
        <w:rPr>
          <w:sz w:val="23"/>
          <w:szCs w:val="23"/>
          <w:lang w:val="en-GB"/>
        </w:rPr>
        <w:t xml:space="preserve"> </w:t>
      </w:r>
    </w:p>
    <w:p w:rsidR="002D1DF3" w:rsidRPr="00506867" w:rsidRDefault="002D1DF3">
      <w:pPr>
        <w:pStyle w:val="Heading1"/>
        <w:numPr>
          <w:ilvl w:val="0"/>
          <w:numId w:val="3"/>
        </w:numPr>
        <w:tabs>
          <w:tab w:val="left" w:pos="461"/>
        </w:tabs>
        <w:rPr>
          <w:sz w:val="23"/>
          <w:szCs w:val="23"/>
          <w:lang w:val="en-GB"/>
        </w:rPr>
      </w:pPr>
      <w:r w:rsidRPr="00506867">
        <w:rPr>
          <w:sz w:val="23"/>
          <w:szCs w:val="23"/>
          <w:lang w:val="en-GB"/>
        </w:rPr>
        <w:t>What mechanisms does the law of Denmark permit for regulating share</w:t>
      </w:r>
      <w:r w:rsidRPr="00506867">
        <w:rPr>
          <w:spacing w:val="-24"/>
          <w:sz w:val="23"/>
          <w:szCs w:val="23"/>
          <w:lang w:val="en-GB"/>
        </w:rPr>
        <w:t xml:space="preserve"> </w:t>
      </w:r>
      <w:r w:rsidRPr="00506867">
        <w:rPr>
          <w:sz w:val="23"/>
          <w:szCs w:val="23"/>
          <w:lang w:val="en-GB"/>
        </w:rPr>
        <w:t>transfers?</w:t>
      </w:r>
    </w:p>
    <w:p w:rsidR="002D1DF3" w:rsidRPr="00506867" w:rsidRDefault="002D1DF3">
      <w:pPr>
        <w:pStyle w:val="BodyText"/>
        <w:spacing w:before="6"/>
        <w:ind w:left="0"/>
        <w:rPr>
          <w:b/>
          <w:bCs/>
          <w:sz w:val="23"/>
          <w:szCs w:val="23"/>
          <w:lang w:val="en-GB"/>
        </w:rPr>
      </w:pPr>
    </w:p>
    <w:p w:rsidR="002D1DF3" w:rsidRPr="00506867" w:rsidRDefault="002D1DF3">
      <w:pPr>
        <w:pStyle w:val="BodyText"/>
        <w:ind w:left="460" w:right="121"/>
        <w:jc w:val="both"/>
        <w:rPr>
          <w:sz w:val="23"/>
          <w:szCs w:val="23"/>
          <w:lang w:val="en-GB"/>
        </w:rPr>
      </w:pPr>
      <w:r w:rsidRPr="00506867">
        <w:rPr>
          <w:sz w:val="23"/>
          <w:szCs w:val="23"/>
          <w:lang w:val="en-GB"/>
        </w:rPr>
        <w:t xml:space="preserve">As a general rule, the law of Denmark permits all types of mechanisms </w:t>
      </w:r>
      <w:r w:rsidR="00FC69EE" w:rsidRPr="00506867">
        <w:rPr>
          <w:sz w:val="23"/>
          <w:szCs w:val="23"/>
          <w:lang w:val="en-GB"/>
        </w:rPr>
        <w:t>for</w:t>
      </w:r>
      <w:r w:rsidRPr="00506867">
        <w:rPr>
          <w:sz w:val="23"/>
          <w:szCs w:val="23"/>
          <w:lang w:val="en-GB"/>
        </w:rPr>
        <w:t xml:space="preserve"> regulating share transfers. The most common examples of restrictions on share transfers are</w:t>
      </w:r>
      <w:r w:rsidR="00F951C7" w:rsidRPr="00506867">
        <w:rPr>
          <w:sz w:val="23"/>
          <w:szCs w:val="23"/>
          <w:lang w:val="en-GB"/>
        </w:rPr>
        <w:t>:</w:t>
      </w:r>
    </w:p>
    <w:p w:rsidR="00F951C7" w:rsidRPr="00506867" w:rsidRDefault="00F951C7">
      <w:pPr>
        <w:pStyle w:val="BodyText"/>
        <w:ind w:left="460" w:right="121"/>
        <w:jc w:val="both"/>
        <w:rPr>
          <w:sz w:val="23"/>
          <w:szCs w:val="23"/>
          <w:lang w:val="en-GB"/>
        </w:rPr>
      </w:pPr>
    </w:p>
    <w:p w:rsidR="00F951C7" w:rsidRPr="00506867" w:rsidRDefault="00F951C7" w:rsidP="00F951C7">
      <w:pPr>
        <w:pStyle w:val="ListParagraph"/>
        <w:numPr>
          <w:ilvl w:val="1"/>
          <w:numId w:val="3"/>
        </w:numPr>
        <w:tabs>
          <w:tab w:val="left" w:pos="1541"/>
        </w:tabs>
        <w:rPr>
          <w:sz w:val="23"/>
          <w:szCs w:val="23"/>
          <w:lang w:val="en-GB"/>
        </w:rPr>
      </w:pPr>
      <w:r w:rsidRPr="00506867">
        <w:rPr>
          <w:sz w:val="23"/>
          <w:szCs w:val="23"/>
          <w:lang w:val="en-GB"/>
        </w:rPr>
        <w:t>rights of first refusal;</w:t>
      </w:r>
    </w:p>
    <w:p w:rsidR="00F951C7" w:rsidRPr="00506867" w:rsidRDefault="00F951C7" w:rsidP="00F951C7">
      <w:pPr>
        <w:pStyle w:val="ListParagraph"/>
        <w:numPr>
          <w:ilvl w:val="1"/>
          <w:numId w:val="3"/>
        </w:numPr>
        <w:tabs>
          <w:tab w:val="left" w:pos="1541"/>
        </w:tabs>
        <w:spacing w:before="54"/>
        <w:rPr>
          <w:sz w:val="23"/>
          <w:szCs w:val="23"/>
          <w:lang w:val="en-GB"/>
        </w:rPr>
      </w:pPr>
      <w:r w:rsidRPr="00506867">
        <w:rPr>
          <w:sz w:val="23"/>
          <w:szCs w:val="23"/>
          <w:lang w:val="en-GB"/>
        </w:rPr>
        <w:t>options to purchase</w:t>
      </w:r>
      <w:r w:rsidR="00EC6C87" w:rsidRPr="00506867">
        <w:rPr>
          <w:sz w:val="23"/>
          <w:szCs w:val="23"/>
          <w:lang w:val="en-GB"/>
        </w:rPr>
        <w:t xml:space="preserve"> or sell</w:t>
      </w:r>
      <w:r w:rsidRPr="00506867">
        <w:rPr>
          <w:spacing w:val="-4"/>
          <w:sz w:val="23"/>
          <w:szCs w:val="23"/>
          <w:lang w:val="en-GB"/>
        </w:rPr>
        <w:t xml:space="preserve"> </w:t>
      </w:r>
      <w:r w:rsidRPr="00506867">
        <w:rPr>
          <w:sz w:val="23"/>
          <w:szCs w:val="23"/>
          <w:lang w:val="en-GB"/>
        </w:rPr>
        <w:t>shares;</w:t>
      </w:r>
    </w:p>
    <w:p w:rsidR="00EC6C87" w:rsidRPr="00506867" w:rsidRDefault="00F951C7" w:rsidP="00F951C7">
      <w:pPr>
        <w:pStyle w:val="ListParagraph"/>
        <w:numPr>
          <w:ilvl w:val="1"/>
          <w:numId w:val="3"/>
        </w:numPr>
        <w:tabs>
          <w:tab w:val="left" w:pos="1541"/>
        </w:tabs>
        <w:ind w:right="121"/>
        <w:jc w:val="both"/>
        <w:rPr>
          <w:sz w:val="23"/>
          <w:szCs w:val="23"/>
          <w:lang w:val="en-GB"/>
        </w:rPr>
      </w:pPr>
      <w:r w:rsidRPr="00506867">
        <w:rPr>
          <w:sz w:val="23"/>
          <w:szCs w:val="23"/>
          <w:lang w:val="en-GB"/>
        </w:rPr>
        <w:t>tag-along rights and/or drag-along rights</w:t>
      </w:r>
      <w:r w:rsidR="00EC6C87" w:rsidRPr="00506867">
        <w:rPr>
          <w:sz w:val="23"/>
          <w:szCs w:val="23"/>
          <w:lang w:val="en-GB"/>
        </w:rPr>
        <w:t>;</w:t>
      </w:r>
    </w:p>
    <w:p w:rsidR="00F951C7" w:rsidRPr="00506867" w:rsidRDefault="00EC6C87" w:rsidP="00F951C7">
      <w:pPr>
        <w:pStyle w:val="ListParagraph"/>
        <w:numPr>
          <w:ilvl w:val="1"/>
          <w:numId w:val="3"/>
        </w:numPr>
        <w:tabs>
          <w:tab w:val="left" w:pos="1541"/>
        </w:tabs>
        <w:ind w:right="121"/>
        <w:jc w:val="both"/>
        <w:rPr>
          <w:sz w:val="23"/>
          <w:szCs w:val="23"/>
          <w:lang w:val="en-GB"/>
        </w:rPr>
      </w:pPr>
      <w:r w:rsidRPr="00506867">
        <w:rPr>
          <w:sz w:val="23"/>
          <w:szCs w:val="23"/>
          <w:lang w:val="en-GB"/>
        </w:rPr>
        <w:t>redemption of shares;</w:t>
      </w:r>
      <w:r w:rsidR="00F951C7" w:rsidRPr="00506867">
        <w:rPr>
          <w:sz w:val="23"/>
          <w:szCs w:val="23"/>
          <w:lang w:val="en-GB"/>
        </w:rPr>
        <w:t xml:space="preserve"> </w:t>
      </w:r>
    </w:p>
    <w:p w:rsidR="00F951C7" w:rsidRPr="00506867" w:rsidRDefault="00FC69EE" w:rsidP="00F951C7">
      <w:pPr>
        <w:pStyle w:val="ListParagraph"/>
        <w:numPr>
          <w:ilvl w:val="1"/>
          <w:numId w:val="3"/>
        </w:numPr>
        <w:tabs>
          <w:tab w:val="left" w:pos="1541"/>
        </w:tabs>
        <w:ind w:right="115"/>
        <w:jc w:val="both"/>
        <w:rPr>
          <w:sz w:val="23"/>
          <w:szCs w:val="23"/>
          <w:lang w:val="en-GB"/>
        </w:rPr>
      </w:pPr>
      <w:r w:rsidRPr="00506867">
        <w:rPr>
          <w:sz w:val="23"/>
          <w:szCs w:val="23"/>
          <w:lang w:val="en-GB"/>
        </w:rPr>
        <w:t xml:space="preserve">prior written </w:t>
      </w:r>
      <w:r w:rsidR="00F951C7" w:rsidRPr="00506867">
        <w:rPr>
          <w:sz w:val="23"/>
          <w:szCs w:val="23"/>
          <w:lang w:val="en-GB"/>
        </w:rPr>
        <w:t xml:space="preserve">consent </w:t>
      </w:r>
      <w:r w:rsidRPr="00506867">
        <w:rPr>
          <w:sz w:val="23"/>
          <w:szCs w:val="23"/>
          <w:lang w:val="en-GB"/>
        </w:rPr>
        <w:t xml:space="preserve">to the transfer by </w:t>
      </w:r>
      <w:r w:rsidR="00F951C7" w:rsidRPr="00506867">
        <w:rPr>
          <w:sz w:val="23"/>
          <w:szCs w:val="23"/>
          <w:lang w:val="en-GB"/>
        </w:rPr>
        <w:t>the board of directors</w:t>
      </w:r>
      <w:r w:rsidRPr="00506867">
        <w:rPr>
          <w:sz w:val="23"/>
          <w:szCs w:val="23"/>
          <w:lang w:val="en-GB"/>
        </w:rPr>
        <w:t xml:space="preserve"> of the company</w:t>
      </w:r>
      <w:r w:rsidR="00F951C7" w:rsidRPr="00506867">
        <w:rPr>
          <w:sz w:val="23"/>
          <w:szCs w:val="23"/>
          <w:lang w:val="en-GB"/>
        </w:rPr>
        <w:t xml:space="preserve"> </w:t>
      </w:r>
    </w:p>
    <w:p w:rsidR="00EC6C87" w:rsidRPr="00506867" w:rsidRDefault="00EC6C87">
      <w:pPr>
        <w:pStyle w:val="BodyText"/>
        <w:ind w:left="460" w:right="121"/>
        <w:jc w:val="both"/>
        <w:rPr>
          <w:sz w:val="23"/>
          <w:szCs w:val="23"/>
          <w:lang w:val="en-GB"/>
        </w:rPr>
      </w:pPr>
      <w:r w:rsidRPr="00506867">
        <w:rPr>
          <w:sz w:val="23"/>
          <w:szCs w:val="23"/>
          <w:lang w:val="en-GB"/>
        </w:rPr>
        <w:t>If regulated in the company’s articles of association, such mechanisms may apply only to shares in Anpartsselskaber and to shares in Aktieselskaber which are required to be registered in the name of the holder, whereas no such limitations apply if and to the extent such mechanisms are incorporated in a shareholders’ agreement.</w:t>
      </w:r>
    </w:p>
    <w:p w:rsidR="002D1DF3" w:rsidRPr="00506867" w:rsidRDefault="002D1DF3">
      <w:pPr>
        <w:pStyle w:val="BodyText"/>
        <w:spacing w:before="4"/>
        <w:ind w:left="0"/>
        <w:rPr>
          <w:sz w:val="23"/>
          <w:szCs w:val="23"/>
          <w:lang w:val="en-GB"/>
        </w:rPr>
      </w:pPr>
    </w:p>
    <w:p w:rsidR="002D1DF3" w:rsidRPr="00506867" w:rsidRDefault="002D1DF3">
      <w:pPr>
        <w:pStyle w:val="Heading1"/>
        <w:numPr>
          <w:ilvl w:val="0"/>
          <w:numId w:val="3"/>
        </w:numPr>
        <w:tabs>
          <w:tab w:val="left" w:pos="461"/>
        </w:tabs>
        <w:ind w:right="121"/>
        <w:rPr>
          <w:sz w:val="23"/>
          <w:szCs w:val="23"/>
          <w:lang w:val="en-GB"/>
        </w:rPr>
      </w:pPr>
      <w:r w:rsidRPr="00506867">
        <w:rPr>
          <w:sz w:val="23"/>
          <w:szCs w:val="23"/>
          <w:lang w:val="en-GB"/>
        </w:rPr>
        <w:t>In Denmark do bylaws tend to be tailor-drafted, or do they tend to use standard formats?</w:t>
      </w:r>
    </w:p>
    <w:p w:rsidR="002D1DF3" w:rsidRPr="00506867" w:rsidRDefault="002D1DF3">
      <w:pPr>
        <w:pStyle w:val="BodyText"/>
        <w:spacing w:before="6"/>
        <w:ind w:left="0"/>
        <w:rPr>
          <w:b/>
          <w:bCs/>
          <w:sz w:val="23"/>
          <w:szCs w:val="23"/>
          <w:lang w:val="en-GB"/>
        </w:rPr>
      </w:pPr>
    </w:p>
    <w:p w:rsidR="002D1DF3" w:rsidRPr="00506867" w:rsidRDefault="002D1DF3">
      <w:pPr>
        <w:pStyle w:val="BodyText"/>
        <w:ind w:left="460" w:right="117"/>
        <w:jc w:val="both"/>
        <w:rPr>
          <w:sz w:val="23"/>
          <w:szCs w:val="23"/>
          <w:lang w:val="en-GB"/>
        </w:rPr>
      </w:pPr>
      <w:r w:rsidRPr="00506867">
        <w:rPr>
          <w:sz w:val="23"/>
          <w:szCs w:val="23"/>
          <w:lang w:val="en-GB"/>
        </w:rPr>
        <w:t xml:space="preserve">In Denmark articles of association of Danish </w:t>
      </w:r>
      <w:r w:rsidR="00EC6C87" w:rsidRPr="00506867">
        <w:rPr>
          <w:sz w:val="23"/>
          <w:szCs w:val="23"/>
          <w:lang w:val="en-GB"/>
        </w:rPr>
        <w:t xml:space="preserve">privately held </w:t>
      </w:r>
      <w:r w:rsidRPr="00506867">
        <w:rPr>
          <w:sz w:val="23"/>
          <w:szCs w:val="23"/>
          <w:lang w:val="en-GB"/>
        </w:rPr>
        <w:t xml:space="preserve">limited companies tend to use standard formats. Most frequently the </w:t>
      </w:r>
      <w:r w:rsidR="00EC6C87" w:rsidRPr="00506867">
        <w:rPr>
          <w:sz w:val="23"/>
          <w:szCs w:val="23"/>
          <w:lang w:val="en-GB"/>
        </w:rPr>
        <w:t xml:space="preserve">detailed </w:t>
      </w:r>
      <w:r w:rsidRPr="00506867">
        <w:rPr>
          <w:sz w:val="23"/>
          <w:szCs w:val="23"/>
          <w:lang w:val="en-GB"/>
        </w:rPr>
        <w:t xml:space="preserve">regulation of the mutual rights and </w:t>
      </w:r>
      <w:r w:rsidR="00FC69EE" w:rsidRPr="00506867">
        <w:rPr>
          <w:sz w:val="23"/>
          <w:szCs w:val="23"/>
          <w:lang w:val="en-GB"/>
        </w:rPr>
        <w:t xml:space="preserve">obligations </w:t>
      </w:r>
      <w:r w:rsidRPr="00506867">
        <w:rPr>
          <w:sz w:val="23"/>
          <w:szCs w:val="23"/>
          <w:lang w:val="en-GB"/>
        </w:rPr>
        <w:t xml:space="preserve">of the shareholders is set out in a shareholders' agreement </w:t>
      </w:r>
      <w:r w:rsidR="00FC69EE" w:rsidRPr="00506867">
        <w:rPr>
          <w:sz w:val="23"/>
          <w:szCs w:val="23"/>
          <w:lang w:val="en-GB"/>
        </w:rPr>
        <w:t>wher</w:t>
      </w:r>
      <w:r w:rsidR="00EC6C87" w:rsidRPr="00506867">
        <w:rPr>
          <w:sz w:val="23"/>
          <w:szCs w:val="23"/>
          <w:lang w:val="en-GB"/>
        </w:rPr>
        <w:t>e</w:t>
      </w:r>
      <w:r w:rsidR="00FC69EE" w:rsidRPr="00506867">
        <w:rPr>
          <w:sz w:val="23"/>
          <w:szCs w:val="23"/>
          <w:lang w:val="en-GB"/>
        </w:rPr>
        <w:t xml:space="preserve">as </w:t>
      </w:r>
      <w:r w:rsidRPr="00506867">
        <w:rPr>
          <w:sz w:val="23"/>
          <w:szCs w:val="23"/>
          <w:lang w:val="en-GB"/>
        </w:rPr>
        <w:t xml:space="preserve">the articles of association of the company only </w:t>
      </w:r>
      <w:r w:rsidR="00FC69EE" w:rsidRPr="00506867">
        <w:rPr>
          <w:sz w:val="23"/>
          <w:szCs w:val="23"/>
          <w:lang w:val="en-GB"/>
        </w:rPr>
        <w:t xml:space="preserve">contain the </w:t>
      </w:r>
      <w:r w:rsidRPr="00506867">
        <w:rPr>
          <w:sz w:val="23"/>
          <w:szCs w:val="23"/>
          <w:lang w:val="en-GB"/>
        </w:rPr>
        <w:t>basic information required by</w:t>
      </w:r>
      <w:r w:rsidRPr="00506867">
        <w:rPr>
          <w:spacing w:val="-7"/>
          <w:sz w:val="23"/>
          <w:szCs w:val="23"/>
          <w:lang w:val="en-GB"/>
        </w:rPr>
        <w:t xml:space="preserve"> </w:t>
      </w:r>
      <w:r w:rsidRPr="00506867">
        <w:rPr>
          <w:sz w:val="23"/>
          <w:szCs w:val="23"/>
          <w:lang w:val="en-GB"/>
        </w:rPr>
        <w:t>law.</w:t>
      </w:r>
      <w:r w:rsidR="008271B9" w:rsidRPr="00506867">
        <w:rPr>
          <w:sz w:val="23"/>
          <w:szCs w:val="23"/>
          <w:lang w:val="en-GB"/>
        </w:rPr>
        <w:t xml:space="preserve"> For this reason it is always agreed in a shareholders’ agreement that the terms of the shareholders’ agreement shall prevail in case of a conflict between the terms of the articles of association and the shareholders’ agreement.</w:t>
      </w:r>
    </w:p>
    <w:p w:rsidR="002D1DF3" w:rsidRPr="00506867" w:rsidRDefault="002D1DF3">
      <w:pPr>
        <w:pStyle w:val="BodyText"/>
        <w:spacing w:before="4"/>
        <w:ind w:left="0"/>
        <w:rPr>
          <w:sz w:val="23"/>
          <w:szCs w:val="23"/>
          <w:lang w:val="en-GB"/>
        </w:rPr>
      </w:pPr>
    </w:p>
    <w:p w:rsidR="002D1DF3" w:rsidRPr="00506867" w:rsidRDefault="002D1DF3">
      <w:pPr>
        <w:pStyle w:val="Heading1"/>
        <w:numPr>
          <w:ilvl w:val="0"/>
          <w:numId w:val="3"/>
        </w:numPr>
        <w:tabs>
          <w:tab w:val="left" w:pos="461"/>
        </w:tabs>
        <w:rPr>
          <w:sz w:val="23"/>
          <w:szCs w:val="23"/>
          <w:lang w:val="en-GB"/>
        </w:rPr>
      </w:pPr>
      <w:r w:rsidRPr="00506867">
        <w:rPr>
          <w:sz w:val="23"/>
          <w:szCs w:val="23"/>
          <w:lang w:val="en-GB"/>
        </w:rPr>
        <w:t>What are the motives in Denmark for executing shareholders’</w:t>
      </w:r>
      <w:r w:rsidRPr="00506867">
        <w:rPr>
          <w:spacing w:val="-17"/>
          <w:sz w:val="23"/>
          <w:szCs w:val="23"/>
          <w:lang w:val="en-GB"/>
        </w:rPr>
        <w:t xml:space="preserve"> </w:t>
      </w:r>
      <w:r w:rsidRPr="00506867">
        <w:rPr>
          <w:sz w:val="23"/>
          <w:szCs w:val="23"/>
          <w:lang w:val="en-GB"/>
        </w:rPr>
        <w:t>agreements?</w:t>
      </w:r>
    </w:p>
    <w:p w:rsidR="002D1DF3" w:rsidRPr="00506867" w:rsidRDefault="002D1DF3">
      <w:pPr>
        <w:pStyle w:val="BodyText"/>
        <w:spacing w:before="6"/>
        <w:ind w:left="0"/>
        <w:rPr>
          <w:b/>
          <w:bCs/>
          <w:sz w:val="23"/>
          <w:szCs w:val="23"/>
          <w:lang w:val="en-GB"/>
        </w:rPr>
      </w:pPr>
    </w:p>
    <w:p w:rsidR="002D1DF3" w:rsidRPr="00506867" w:rsidRDefault="002D1DF3">
      <w:pPr>
        <w:pStyle w:val="BodyText"/>
        <w:ind w:left="460" w:right="118"/>
        <w:jc w:val="both"/>
        <w:rPr>
          <w:sz w:val="23"/>
          <w:szCs w:val="23"/>
          <w:lang w:val="en-GB"/>
        </w:rPr>
      </w:pPr>
      <w:r w:rsidRPr="00506867">
        <w:rPr>
          <w:sz w:val="23"/>
          <w:szCs w:val="23"/>
          <w:lang w:val="en-GB"/>
        </w:rPr>
        <w:t xml:space="preserve">The overall motives for executing shareholders' agreements </w:t>
      </w:r>
      <w:r w:rsidR="009F1198" w:rsidRPr="00506867">
        <w:rPr>
          <w:sz w:val="23"/>
          <w:szCs w:val="23"/>
          <w:lang w:val="en-GB"/>
        </w:rPr>
        <w:t xml:space="preserve">in Denmark </w:t>
      </w:r>
      <w:r w:rsidR="00FC69EE" w:rsidRPr="00506867">
        <w:rPr>
          <w:sz w:val="23"/>
          <w:szCs w:val="23"/>
          <w:lang w:val="en-GB"/>
        </w:rPr>
        <w:t>are</w:t>
      </w:r>
      <w:r w:rsidR="009F1198" w:rsidRPr="00506867">
        <w:rPr>
          <w:sz w:val="23"/>
          <w:szCs w:val="23"/>
          <w:lang w:val="en-GB"/>
        </w:rPr>
        <w:t xml:space="preserve"> primarily</w:t>
      </w:r>
      <w:r w:rsidRPr="00506867">
        <w:rPr>
          <w:sz w:val="23"/>
          <w:szCs w:val="23"/>
          <w:lang w:val="en-GB"/>
        </w:rPr>
        <w:t>:</w:t>
      </w:r>
    </w:p>
    <w:p w:rsidR="00FC69EE" w:rsidRPr="00506867" w:rsidRDefault="00FC69EE">
      <w:pPr>
        <w:pStyle w:val="BodyText"/>
        <w:ind w:left="460" w:right="118"/>
        <w:jc w:val="both"/>
        <w:rPr>
          <w:sz w:val="23"/>
          <w:szCs w:val="23"/>
          <w:lang w:val="en-GB"/>
        </w:rPr>
      </w:pPr>
    </w:p>
    <w:p w:rsidR="002D1DF3" w:rsidRPr="00506867" w:rsidRDefault="002D1DF3">
      <w:pPr>
        <w:pStyle w:val="ListParagraph"/>
        <w:numPr>
          <w:ilvl w:val="1"/>
          <w:numId w:val="3"/>
        </w:numPr>
        <w:tabs>
          <w:tab w:val="left" w:pos="1541"/>
        </w:tabs>
        <w:ind w:right="119"/>
        <w:rPr>
          <w:sz w:val="23"/>
          <w:szCs w:val="23"/>
          <w:lang w:val="en-GB"/>
        </w:rPr>
      </w:pPr>
      <w:r w:rsidRPr="00506867">
        <w:rPr>
          <w:sz w:val="23"/>
          <w:szCs w:val="23"/>
          <w:lang w:val="en-GB"/>
        </w:rPr>
        <w:t>outlin</w:t>
      </w:r>
      <w:r w:rsidR="00FC69EE" w:rsidRPr="00506867">
        <w:rPr>
          <w:sz w:val="23"/>
          <w:szCs w:val="23"/>
          <w:lang w:val="en-GB"/>
        </w:rPr>
        <w:t>ing</w:t>
      </w:r>
      <w:r w:rsidRPr="00506867">
        <w:rPr>
          <w:sz w:val="23"/>
          <w:szCs w:val="23"/>
          <w:lang w:val="en-GB"/>
        </w:rPr>
        <w:t xml:space="preserve"> how the shareholders </w:t>
      </w:r>
      <w:r w:rsidR="00FC69EE" w:rsidRPr="00506867">
        <w:rPr>
          <w:sz w:val="23"/>
          <w:szCs w:val="23"/>
          <w:lang w:val="en-GB"/>
        </w:rPr>
        <w:t xml:space="preserve">are to </w:t>
      </w:r>
      <w:r w:rsidRPr="00506867">
        <w:rPr>
          <w:sz w:val="23"/>
          <w:szCs w:val="23"/>
          <w:lang w:val="en-GB"/>
        </w:rPr>
        <w:t>perform their duties as shareholders;</w:t>
      </w:r>
    </w:p>
    <w:p w:rsidR="002D1DF3" w:rsidRPr="00506867" w:rsidRDefault="00EC6C87">
      <w:pPr>
        <w:pStyle w:val="ListParagraph"/>
        <w:numPr>
          <w:ilvl w:val="1"/>
          <w:numId w:val="3"/>
        </w:numPr>
        <w:tabs>
          <w:tab w:val="left" w:pos="1541"/>
        </w:tabs>
        <w:rPr>
          <w:sz w:val="23"/>
          <w:szCs w:val="23"/>
          <w:lang w:val="en-GB"/>
        </w:rPr>
      </w:pPr>
      <w:r w:rsidRPr="00506867">
        <w:rPr>
          <w:sz w:val="23"/>
          <w:szCs w:val="23"/>
          <w:lang w:val="en-GB"/>
        </w:rPr>
        <w:t xml:space="preserve">regulating </w:t>
      </w:r>
      <w:r w:rsidR="002D1DF3" w:rsidRPr="00506867">
        <w:rPr>
          <w:sz w:val="23"/>
          <w:szCs w:val="23"/>
          <w:lang w:val="en-GB"/>
        </w:rPr>
        <w:t xml:space="preserve">who may </w:t>
      </w:r>
      <w:r w:rsidR="00FC69EE" w:rsidRPr="00506867">
        <w:rPr>
          <w:sz w:val="23"/>
          <w:szCs w:val="23"/>
          <w:lang w:val="en-GB"/>
        </w:rPr>
        <w:t xml:space="preserve">own </w:t>
      </w:r>
      <w:r w:rsidR="002D1DF3" w:rsidRPr="00506867">
        <w:rPr>
          <w:sz w:val="23"/>
          <w:szCs w:val="23"/>
          <w:lang w:val="en-GB"/>
        </w:rPr>
        <w:t>shares in the</w:t>
      </w:r>
      <w:r w:rsidR="002D1DF3" w:rsidRPr="00506867">
        <w:rPr>
          <w:spacing w:val="-11"/>
          <w:sz w:val="23"/>
          <w:szCs w:val="23"/>
          <w:lang w:val="en-GB"/>
        </w:rPr>
        <w:t xml:space="preserve"> </w:t>
      </w:r>
      <w:r w:rsidR="002D1DF3" w:rsidRPr="00506867">
        <w:rPr>
          <w:sz w:val="23"/>
          <w:szCs w:val="23"/>
          <w:lang w:val="en-GB"/>
        </w:rPr>
        <w:t>company;</w:t>
      </w:r>
    </w:p>
    <w:p w:rsidR="002D1DF3" w:rsidRPr="00506867" w:rsidRDefault="00FC69EE">
      <w:pPr>
        <w:pStyle w:val="ListParagraph"/>
        <w:numPr>
          <w:ilvl w:val="1"/>
          <w:numId w:val="3"/>
        </w:numPr>
        <w:tabs>
          <w:tab w:val="left" w:pos="1541"/>
        </w:tabs>
        <w:ind w:right="118"/>
        <w:jc w:val="both"/>
        <w:rPr>
          <w:sz w:val="23"/>
          <w:szCs w:val="23"/>
          <w:lang w:val="en-GB"/>
        </w:rPr>
      </w:pPr>
      <w:r w:rsidRPr="00506867">
        <w:rPr>
          <w:sz w:val="23"/>
          <w:szCs w:val="23"/>
          <w:lang w:val="en-GB"/>
        </w:rPr>
        <w:t xml:space="preserve">outlining </w:t>
      </w:r>
      <w:r w:rsidR="002D1DF3" w:rsidRPr="00506867">
        <w:rPr>
          <w:sz w:val="23"/>
          <w:szCs w:val="23"/>
          <w:lang w:val="en-GB"/>
        </w:rPr>
        <w:t xml:space="preserve">how to </w:t>
      </w:r>
      <w:r w:rsidR="00EC6C87" w:rsidRPr="00506867">
        <w:rPr>
          <w:sz w:val="23"/>
          <w:szCs w:val="23"/>
          <w:lang w:val="en-GB"/>
        </w:rPr>
        <w:t>terminate</w:t>
      </w:r>
      <w:r w:rsidR="002D1DF3" w:rsidRPr="00506867">
        <w:rPr>
          <w:sz w:val="23"/>
          <w:szCs w:val="23"/>
          <w:lang w:val="en-GB"/>
        </w:rPr>
        <w:t xml:space="preserve"> the joint ownership </w:t>
      </w:r>
      <w:r w:rsidR="009F1198" w:rsidRPr="00506867">
        <w:rPr>
          <w:sz w:val="23"/>
          <w:szCs w:val="23"/>
          <w:lang w:val="en-GB"/>
        </w:rPr>
        <w:t>of the company</w:t>
      </w:r>
    </w:p>
    <w:p w:rsidR="002D1DF3" w:rsidRPr="00506867" w:rsidRDefault="002D1DF3">
      <w:pPr>
        <w:pStyle w:val="ListParagraph"/>
        <w:numPr>
          <w:ilvl w:val="1"/>
          <w:numId w:val="3"/>
        </w:numPr>
        <w:tabs>
          <w:tab w:val="left" w:pos="1541"/>
        </w:tabs>
        <w:rPr>
          <w:sz w:val="23"/>
          <w:szCs w:val="23"/>
          <w:lang w:val="en-GB"/>
        </w:rPr>
      </w:pPr>
      <w:r w:rsidRPr="00506867">
        <w:rPr>
          <w:sz w:val="23"/>
          <w:szCs w:val="23"/>
          <w:lang w:val="en-GB"/>
        </w:rPr>
        <w:t xml:space="preserve">regulating the election of the board of directors and / or </w:t>
      </w:r>
      <w:r w:rsidR="009F1198" w:rsidRPr="00506867">
        <w:rPr>
          <w:sz w:val="23"/>
          <w:szCs w:val="23"/>
          <w:lang w:val="en-GB"/>
        </w:rPr>
        <w:t xml:space="preserve">appointing the management </w:t>
      </w:r>
      <w:r w:rsidRPr="00506867">
        <w:rPr>
          <w:sz w:val="23"/>
          <w:szCs w:val="23"/>
          <w:lang w:val="en-GB"/>
        </w:rPr>
        <w:t>board;</w:t>
      </w:r>
    </w:p>
    <w:p w:rsidR="002D1DF3" w:rsidRPr="00506867" w:rsidRDefault="009F1198">
      <w:pPr>
        <w:pStyle w:val="ListParagraph"/>
        <w:numPr>
          <w:ilvl w:val="1"/>
          <w:numId w:val="3"/>
        </w:numPr>
        <w:tabs>
          <w:tab w:val="left" w:pos="1541"/>
        </w:tabs>
        <w:rPr>
          <w:sz w:val="23"/>
          <w:szCs w:val="23"/>
          <w:lang w:val="en-GB"/>
        </w:rPr>
      </w:pPr>
      <w:r w:rsidRPr="00506867">
        <w:rPr>
          <w:sz w:val="23"/>
          <w:szCs w:val="23"/>
          <w:lang w:val="en-GB"/>
        </w:rPr>
        <w:t xml:space="preserve">setting </w:t>
      </w:r>
      <w:r w:rsidR="002D1DF3" w:rsidRPr="00506867">
        <w:rPr>
          <w:sz w:val="23"/>
          <w:szCs w:val="23"/>
          <w:lang w:val="en-GB"/>
        </w:rPr>
        <w:t xml:space="preserve">restrictions </w:t>
      </w:r>
      <w:r w:rsidR="00FC69EE" w:rsidRPr="00506867">
        <w:rPr>
          <w:sz w:val="23"/>
          <w:szCs w:val="23"/>
          <w:lang w:val="en-GB"/>
        </w:rPr>
        <w:t xml:space="preserve">concerning </w:t>
      </w:r>
      <w:r w:rsidR="002D1DF3" w:rsidRPr="00506867">
        <w:rPr>
          <w:sz w:val="23"/>
          <w:szCs w:val="23"/>
          <w:lang w:val="en-GB"/>
        </w:rPr>
        <w:t>the transferability of the</w:t>
      </w:r>
      <w:r w:rsidR="002D1DF3" w:rsidRPr="00506867">
        <w:rPr>
          <w:spacing w:val="-10"/>
          <w:sz w:val="23"/>
          <w:szCs w:val="23"/>
          <w:lang w:val="en-GB"/>
        </w:rPr>
        <w:t xml:space="preserve"> </w:t>
      </w:r>
      <w:r w:rsidR="002D1DF3" w:rsidRPr="00506867">
        <w:rPr>
          <w:sz w:val="23"/>
          <w:szCs w:val="23"/>
          <w:lang w:val="en-GB"/>
        </w:rPr>
        <w:t>shares;</w:t>
      </w:r>
    </w:p>
    <w:p w:rsidR="002D1DF3" w:rsidRPr="00506867" w:rsidRDefault="002D1DF3">
      <w:pPr>
        <w:pStyle w:val="ListParagraph"/>
        <w:numPr>
          <w:ilvl w:val="1"/>
          <w:numId w:val="3"/>
        </w:numPr>
        <w:tabs>
          <w:tab w:val="left" w:pos="1541"/>
        </w:tabs>
        <w:ind w:right="120"/>
        <w:rPr>
          <w:sz w:val="23"/>
          <w:szCs w:val="23"/>
          <w:lang w:val="en-GB"/>
        </w:rPr>
      </w:pPr>
      <w:r w:rsidRPr="00506867">
        <w:rPr>
          <w:sz w:val="23"/>
          <w:szCs w:val="23"/>
          <w:lang w:val="en-GB"/>
        </w:rPr>
        <w:t xml:space="preserve">determining </w:t>
      </w:r>
      <w:r w:rsidR="009F1198" w:rsidRPr="00506867">
        <w:rPr>
          <w:sz w:val="23"/>
          <w:szCs w:val="23"/>
          <w:lang w:val="en-GB"/>
        </w:rPr>
        <w:t xml:space="preserve">any </w:t>
      </w:r>
      <w:r w:rsidRPr="00506867">
        <w:rPr>
          <w:sz w:val="23"/>
          <w:szCs w:val="23"/>
          <w:lang w:val="en-GB"/>
        </w:rPr>
        <w:t xml:space="preserve">quorum </w:t>
      </w:r>
      <w:r w:rsidR="005E6174" w:rsidRPr="00506867">
        <w:rPr>
          <w:sz w:val="23"/>
          <w:szCs w:val="23"/>
          <w:lang w:val="en-GB"/>
        </w:rPr>
        <w:t>and/</w:t>
      </w:r>
      <w:r w:rsidRPr="00506867">
        <w:rPr>
          <w:sz w:val="23"/>
          <w:szCs w:val="23"/>
          <w:lang w:val="en-GB"/>
        </w:rPr>
        <w:t>or special majorit</w:t>
      </w:r>
      <w:r w:rsidR="005E6174" w:rsidRPr="00506867">
        <w:rPr>
          <w:sz w:val="23"/>
          <w:szCs w:val="23"/>
          <w:lang w:val="en-GB"/>
        </w:rPr>
        <w:t>y requirements</w:t>
      </w:r>
      <w:r w:rsidRPr="00506867">
        <w:rPr>
          <w:sz w:val="23"/>
          <w:szCs w:val="23"/>
          <w:lang w:val="en-GB"/>
        </w:rPr>
        <w:t xml:space="preserve"> for certain resolutions of the company;</w:t>
      </w:r>
    </w:p>
    <w:p w:rsidR="002D1DF3" w:rsidRPr="00506867" w:rsidRDefault="005E6174">
      <w:pPr>
        <w:pStyle w:val="ListParagraph"/>
        <w:numPr>
          <w:ilvl w:val="1"/>
          <w:numId w:val="3"/>
        </w:numPr>
        <w:tabs>
          <w:tab w:val="left" w:pos="1541"/>
        </w:tabs>
        <w:ind w:right="119"/>
        <w:rPr>
          <w:sz w:val="23"/>
          <w:szCs w:val="23"/>
          <w:lang w:val="en-GB"/>
        </w:rPr>
      </w:pPr>
      <w:r w:rsidRPr="00506867">
        <w:rPr>
          <w:sz w:val="23"/>
          <w:szCs w:val="23"/>
          <w:lang w:val="en-GB"/>
        </w:rPr>
        <w:t>achieving</w:t>
      </w:r>
      <w:r w:rsidR="002D1DF3" w:rsidRPr="00506867">
        <w:rPr>
          <w:sz w:val="23"/>
          <w:szCs w:val="23"/>
          <w:lang w:val="en-GB"/>
        </w:rPr>
        <w:t xml:space="preserve"> confidentiality regarding all or some of the above matters</w:t>
      </w:r>
      <w:r w:rsidRPr="00506867">
        <w:rPr>
          <w:sz w:val="23"/>
          <w:szCs w:val="23"/>
          <w:lang w:val="en-GB"/>
        </w:rPr>
        <w:t>.</w:t>
      </w:r>
    </w:p>
    <w:p w:rsidR="002D1DF3" w:rsidRPr="00506867" w:rsidRDefault="002D1DF3">
      <w:pPr>
        <w:pStyle w:val="BodyText"/>
        <w:ind w:left="0"/>
        <w:rPr>
          <w:sz w:val="23"/>
          <w:szCs w:val="23"/>
          <w:lang w:val="en-GB"/>
        </w:rPr>
      </w:pPr>
    </w:p>
    <w:p w:rsidR="002D1DF3" w:rsidRPr="00506867" w:rsidRDefault="002D1DF3">
      <w:pPr>
        <w:pStyle w:val="BodyText"/>
        <w:ind w:left="460"/>
        <w:rPr>
          <w:sz w:val="23"/>
          <w:szCs w:val="23"/>
          <w:lang w:val="en-GB"/>
        </w:rPr>
      </w:pPr>
      <w:r w:rsidRPr="00506867">
        <w:rPr>
          <w:sz w:val="23"/>
          <w:szCs w:val="23"/>
          <w:lang w:val="en-GB"/>
        </w:rPr>
        <w:t>Reference is also made to the answer to question 12 below.</w:t>
      </w:r>
    </w:p>
    <w:p w:rsidR="002D1DF3" w:rsidRPr="00506867" w:rsidRDefault="002D1DF3">
      <w:pPr>
        <w:pStyle w:val="Heading1"/>
        <w:numPr>
          <w:ilvl w:val="0"/>
          <w:numId w:val="3"/>
        </w:numPr>
        <w:tabs>
          <w:tab w:val="left" w:pos="461"/>
        </w:tabs>
        <w:spacing w:before="114"/>
        <w:rPr>
          <w:sz w:val="23"/>
          <w:szCs w:val="23"/>
          <w:lang w:val="en-GB"/>
        </w:rPr>
      </w:pPr>
      <w:r w:rsidRPr="00506867">
        <w:rPr>
          <w:sz w:val="23"/>
          <w:szCs w:val="23"/>
          <w:lang w:val="en-GB"/>
        </w:rPr>
        <w:t>What contents tend to be included in shareholders’ agreements in</w:t>
      </w:r>
      <w:r w:rsidRPr="00506867">
        <w:rPr>
          <w:spacing w:val="-23"/>
          <w:sz w:val="23"/>
          <w:szCs w:val="23"/>
          <w:lang w:val="en-GB"/>
        </w:rPr>
        <w:t xml:space="preserve"> </w:t>
      </w:r>
      <w:r w:rsidRPr="00506867">
        <w:rPr>
          <w:sz w:val="23"/>
          <w:szCs w:val="23"/>
          <w:lang w:val="en-GB"/>
        </w:rPr>
        <w:t>Denmark?</w:t>
      </w:r>
    </w:p>
    <w:p w:rsidR="002D1DF3" w:rsidRPr="00506867" w:rsidRDefault="002D1DF3">
      <w:pPr>
        <w:pStyle w:val="BodyText"/>
        <w:spacing w:before="6"/>
        <w:ind w:left="0"/>
        <w:rPr>
          <w:b/>
          <w:bCs/>
          <w:sz w:val="23"/>
          <w:szCs w:val="23"/>
          <w:lang w:val="en-GB"/>
        </w:rPr>
      </w:pPr>
    </w:p>
    <w:p w:rsidR="002D1DF3" w:rsidRPr="00506867" w:rsidRDefault="002D1DF3">
      <w:pPr>
        <w:pStyle w:val="BodyText"/>
        <w:ind w:left="460"/>
        <w:rPr>
          <w:sz w:val="23"/>
          <w:szCs w:val="23"/>
          <w:lang w:val="en-GB"/>
        </w:rPr>
      </w:pPr>
      <w:r w:rsidRPr="00506867">
        <w:rPr>
          <w:sz w:val="23"/>
          <w:szCs w:val="23"/>
          <w:lang w:val="en-GB"/>
        </w:rPr>
        <w:t>Please see the answers to questions 9, 10, 12 and 13.</w:t>
      </w:r>
    </w:p>
    <w:p w:rsidR="002D1DF3" w:rsidRPr="00506867" w:rsidRDefault="002D1DF3">
      <w:pPr>
        <w:pStyle w:val="BodyText"/>
        <w:spacing w:before="4"/>
        <w:ind w:left="0"/>
        <w:rPr>
          <w:sz w:val="23"/>
          <w:szCs w:val="23"/>
          <w:lang w:val="en-GB"/>
        </w:rPr>
      </w:pPr>
    </w:p>
    <w:p w:rsidR="002D1DF3" w:rsidRPr="00506867" w:rsidRDefault="002D1DF3">
      <w:pPr>
        <w:pStyle w:val="Heading1"/>
        <w:numPr>
          <w:ilvl w:val="0"/>
          <w:numId w:val="3"/>
        </w:numPr>
        <w:tabs>
          <w:tab w:val="left" w:pos="461"/>
        </w:tabs>
        <w:rPr>
          <w:sz w:val="23"/>
          <w:szCs w:val="23"/>
          <w:lang w:val="en-GB"/>
        </w:rPr>
      </w:pPr>
      <w:r w:rsidRPr="00506867">
        <w:rPr>
          <w:sz w:val="23"/>
          <w:szCs w:val="23"/>
          <w:lang w:val="en-GB"/>
        </w:rPr>
        <w:t>What determines the content included in shareholders’ agreements in</w:t>
      </w:r>
      <w:r w:rsidRPr="00506867">
        <w:rPr>
          <w:spacing w:val="-21"/>
          <w:sz w:val="23"/>
          <w:szCs w:val="23"/>
          <w:lang w:val="en-GB"/>
        </w:rPr>
        <w:t xml:space="preserve"> </w:t>
      </w:r>
      <w:r w:rsidRPr="00506867">
        <w:rPr>
          <w:sz w:val="23"/>
          <w:szCs w:val="23"/>
          <w:lang w:val="en-GB"/>
        </w:rPr>
        <w:t>Denmark?</w:t>
      </w:r>
    </w:p>
    <w:p w:rsidR="002D1DF3" w:rsidRPr="00506867" w:rsidRDefault="002D1DF3">
      <w:pPr>
        <w:pStyle w:val="BodyText"/>
        <w:spacing w:before="6"/>
        <w:ind w:left="0"/>
        <w:rPr>
          <w:b/>
          <w:bCs/>
          <w:sz w:val="23"/>
          <w:szCs w:val="23"/>
          <w:lang w:val="en-GB"/>
        </w:rPr>
      </w:pPr>
    </w:p>
    <w:p w:rsidR="002D1DF3" w:rsidRPr="00506867" w:rsidRDefault="002D1DF3">
      <w:pPr>
        <w:pStyle w:val="BodyText"/>
        <w:ind w:left="460"/>
        <w:rPr>
          <w:sz w:val="23"/>
          <w:szCs w:val="23"/>
          <w:lang w:val="en-GB"/>
        </w:rPr>
      </w:pPr>
      <w:r w:rsidRPr="00506867">
        <w:rPr>
          <w:sz w:val="23"/>
          <w:szCs w:val="23"/>
          <w:lang w:val="en-GB"/>
        </w:rPr>
        <w:t xml:space="preserve">The content included in Danish shareholders' agreements is determined </w:t>
      </w:r>
      <w:r w:rsidR="005E6174" w:rsidRPr="00506867">
        <w:rPr>
          <w:sz w:val="23"/>
          <w:szCs w:val="23"/>
          <w:lang w:val="en-GB"/>
        </w:rPr>
        <w:t xml:space="preserve">by the mutual agreement of the parties to the shareholders’ agreement and is typically based </w:t>
      </w:r>
      <w:r w:rsidRPr="00506867">
        <w:rPr>
          <w:sz w:val="23"/>
          <w:szCs w:val="23"/>
          <w:lang w:val="en-GB"/>
        </w:rPr>
        <w:t xml:space="preserve">on a variety of parameters, </w:t>
      </w:r>
      <w:r w:rsidR="009F1198" w:rsidRPr="00506867">
        <w:rPr>
          <w:sz w:val="23"/>
          <w:szCs w:val="23"/>
          <w:lang w:val="en-GB"/>
        </w:rPr>
        <w:t>such as</w:t>
      </w:r>
    </w:p>
    <w:p w:rsidR="009F1198" w:rsidRPr="00506867" w:rsidRDefault="009F1198">
      <w:pPr>
        <w:pStyle w:val="BodyText"/>
        <w:ind w:left="460"/>
        <w:rPr>
          <w:sz w:val="23"/>
          <w:szCs w:val="23"/>
          <w:lang w:val="en-GB"/>
        </w:rPr>
      </w:pPr>
    </w:p>
    <w:p w:rsidR="002D1DF3" w:rsidRPr="00506867" w:rsidRDefault="009F1198">
      <w:pPr>
        <w:pStyle w:val="ListParagraph"/>
        <w:numPr>
          <w:ilvl w:val="0"/>
          <w:numId w:val="2"/>
        </w:numPr>
        <w:tabs>
          <w:tab w:val="left" w:pos="1181"/>
        </w:tabs>
        <w:ind w:right="118"/>
        <w:jc w:val="both"/>
        <w:rPr>
          <w:sz w:val="23"/>
          <w:szCs w:val="23"/>
          <w:lang w:val="en-GB"/>
        </w:rPr>
      </w:pPr>
      <w:r w:rsidRPr="00506867">
        <w:rPr>
          <w:sz w:val="23"/>
          <w:szCs w:val="23"/>
          <w:lang w:val="en-GB"/>
        </w:rPr>
        <w:t>Confidentiality; u</w:t>
      </w:r>
      <w:r w:rsidR="002D1DF3" w:rsidRPr="00506867">
        <w:rPr>
          <w:sz w:val="23"/>
          <w:szCs w:val="23"/>
          <w:lang w:val="en-GB"/>
        </w:rPr>
        <w:t xml:space="preserve">nlike </w:t>
      </w:r>
      <w:r w:rsidR="005E6174" w:rsidRPr="00506867">
        <w:rPr>
          <w:sz w:val="23"/>
          <w:szCs w:val="23"/>
          <w:lang w:val="en-GB"/>
        </w:rPr>
        <w:t xml:space="preserve">the </w:t>
      </w:r>
      <w:r w:rsidR="002D1DF3" w:rsidRPr="00506867">
        <w:rPr>
          <w:sz w:val="23"/>
          <w:szCs w:val="23"/>
          <w:lang w:val="en-GB"/>
        </w:rPr>
        <w:t>articles of association, shareholders' agreements are not public</w:t>
      </w:r>
      <w:r w:rsidRPr="00506867">
        <w:rPr>
          <w:sz w:val="23"/>
          <w:szCs w:val="23"/>
          <w:lang w:val="en-GB"/>
        </w:rPr>
        <w:t>ally</w:t>
      </w:r>
      <w:r w:rsidR="002D1DF3" w:rsidRPr="00506867">
        <w:rPr>
          <w:sz w:val="23"/>
          <w:szCs w:val="23"/>
          <w:lang w:val="en-GB"/>
        </w:rPr>
        <w:t xml:space="preserve"> available.</w:t>
      </w:r>
    </w:p>
    <w:p w:rsidR="002D1DF3" w:rsidRPr="00506867" w:rsidRDefault="009F1198">
      <w:pPr>
        <w:pStyle w:val="ListParagraph"/>
        <w:numPr>
          <w:ilvl w:val="0"/>
          <w:numId w:val="2"/>
        </w:numPr>
        <w:tabs>
          <w:tab w:val="left" w:pos="1181"/>
        </w:tabs>
        <w:ind w:right="123"/>
        <w:jc w:val="both"/>
        <w:rPr>
          <w:sz w:val="23"/>
          <w:szCs w:val="23"/>
          <w:lang w:val="en-GB"/>
        </w:rPr>
      </w:pPr>
      <w:r w:rsidRPr="00506867">
        <w:rPr>
          <w:sz w:val="23"/>
          <w:szCs w:val="23"/>
          <w:lang w:val="en-GB"/>
        </w:rPr>
        <w:t>F</w:t>
      </w:r>
      <w:r w:rsidR="002D1DF3" w:rsidRPr="00506867">
        <w:rPr>
          <w:sz w:val="23"/>
          <w:szCs w:val="23"/>
          <w:lang w:val="en-GB"/>
        </w:rPr>
        <w:t xml:space="preserve">lexibility; formalities </w:t>
      </w:r>
      <w:r w:rsidRPr="00506867">
        <w:rPr>
          <w:sz w:val="23"/>
          <w:szCs w:val="23"/>
          <w:lang w:val="en-GB"/>
        </w:rPr>
        <w:t>that apply to</w:t>
      </w:r>
      <w:r w:rsidR="002D1DF3" w:rsidRPr="00506867">
        <w:rPr>
          <w:sz w:val="23"/>
          <w:szCs w:val="23"/>
          <w:lang w:val="en-GB"/>
        </w:rPr>
        <w:t xml:space="preserve"> amendment</w:t>
      </w:r>
      <w:r w:rsidRPr="00506867">
        <w:rPr>
          <w:sz w:val="23"/>
          <w:szCs w:val="23"/>
          <w:lang w:val="en-GB"/>
        </w:rPr>
        <w:t>s</w:t>
      </w:r>
      <w:r w:rsidR="002D1DF3" w:rsidRPr="00506867">
        <w:rPr>
          <w:sz w:val="23"/>
          <w:szCs w:val="23"/>
          <w:lang w:val="en-GB"/>
        </w:rPr>
        <w:t xml:space="preserve"> of the articles of association do not apply to shareholders'</w:t>
      </w:r>
      <w:r w:rsidR="002D1DF3" w:rsidRPr="00506867">
        <w:rPr>
          <w:spacing w:val="-7"/>
          <w:sz w:val="23"/>
          <w:szCs w:val="23"/>
          <w:lang w:val="en-GB"/>
        </w:rPr>
        <w:t xml:space="preserve"> </w:t>
      </w:r>
      <w:r w:rsidR="002D1DF3" w:rsidRPr="00506867">
        <w:rPr>
          <w:sz w:val="23"/>
          <w:szCs w:val="23"/>
          <w:lang w:val="en-GB"/>
        </w:rPr>
        <w:t>agreement</w:t>
      </w:r>
      <w:r w:rsidRPr="00506867">
        <w:rPr>
          <w:sz w:val="23"/>
          <w:szCs w:val="23"/>
          <w:lang w:val="en-GB"/>
        </w:rPr>
        <w:t>s</w:t>
      </w:r>
      <w:r w:rsidR="002D1DF3" w:rsidRPr="00506867">
        <w:rPr>
          <w:sz w:val="23"/>
          <w:szCs w:val="23"/>
          <w:lang w:val="en-GB"/>
        </w:rPr>
        <w:t>.</w:t>
      </w:r>
      <w:r w:rsidR="005E6174" w:rsidRPr="00506867">
        <w:rPr>
          <w:sz w:val="23"/>
          <w:szCs w:val="23"/>
          <w:lang w:val="en-GB"/>
        </w:rPr>
        <w:t xml:space="preserve"> </w:t>
      </w:r>
    </w:p>
    <w:p w:rsidR="005E6174" w:rsidRPr="00506867" w:rsidRDefault="005E6174">
      <w:pPr>
        <w:pStyle w:val="ListParagraph"/>
        <w:numPr>
          <w:ilvl w:val="0"/>
          <w:numId w:val="2"/>
        </w:numPr>
        <w:tabs>
          <w:tab w:val="left" w:pos="1181"/>
        </w:tabs>
        <w:ind w:right="123"/>
        <w:jc w:val="both"/>
        <w:rPr>
          <w:sz w:val="23"/>
          <w:szCs w:val="23"/>
          <w:lang w:val="en-GB"/>
        </w:rPr>
      </w:pPr>
      <w:r w:rsidRPr="00506867">
        <w:rPr>
          <w:sz w:val="23"/>
          <w:szCs w:val="23"/>
          <w:lang w:val="en-GB"/>
        </w:rPr>
        <w:t>Private agreements; certain types of private agreements are not permitted to be incorporated into the articles of association and are therefore more appropriately incorporated into a shareholders’ agreement.</w:t>
      </w:r>
    </w:p>
    <w:p w:rsidR="002D1DF3" w:rsidRPr="00506867" w:rsidRDefault="009F1198">
      <w:pPr>
        <w:pStyle w:val="ListParagraph"/>
        <w:numPr>
          <w:ilvl w:val="0"/>
          <w:numId w:val="2"/>
        </w:numPr>
        <w:tabs>
          <w:tab w:val="left" w:pos="1181"/>
        </w:tabs>
        <w:ind w:right="121"/>
        <w:jc w:val="both"/>
        <w:rPr>
          <w:sz w:val="23"/>
          <w:szCs w:val="23"/>
          <w:lang w:val="en-GB"/>
        </w:rPr>
      </w:pPr>
      <w:r w:rsidRPr="00506867">
        <w:rPr>
          <w:sz w:val="23"/>
          <w:szCs w:val="23"/>
          <w:lang w:val="en-GB"/>
        </w:rPr>
        <w:t xml:space="preserve">No third party rights; </w:t>
      </w:r>
      <w:r w:rsidR="005E6174" w:rsidRPr="00506867">
        <w:rPr>
          <w:sz w:val="23"/>
          <w:szCs w:val="23"/>
          <w:lang w:val="en-GB"/>
        </w:rPr>
        <w:t>rights and o</w:t>
      </w:r>
      <w:r w:rsidR="00E744ED" w:rsidRPr="00506867">
        <w:rPr>
          <w:sz w:val="23"/>
          <w:szCs w:val="23"/>
          <w:lang w:val="en-GB"/>
        </w:rPr>
        <w:t xml:space="preserve">bligations set out the shareholders’ agreement are generally only </w:t>
      </w:r>
      <w:r w:rsidR="005E6174" w:rsidRPr="00506867">
        <w:rPr>
          <w:sz w:val="23"/>
          <w:szCs w:val="23"/>
          <w:lang w:val="en-GB"/>
        </w:rPr>
        <w:t xml:space="preserve">binding on and – hence – only </w:t>
      </w:r>
      <w:r w:rsidR="00E744ED" w:rsidRPr="00506867">
        <w:rPr>
          <w:sz w:val="23"/>
          <w:szCs w:val="23"/>
          <w:lang w:val="en-GB"/>
        </w:rPr>
        <w:t xml:space="preserve">enforceable </w:t>
      </w:r>
      <w:r w:rsidR="005E6174" w:rsidRPr="00506867">
        <w:rPr>
          <w:sz w:val="23"/>
          <w:szCs w:val="23"/>
          <w:lang w:val="en-GB"/>
        </w:rPr>
        <w:t>among</w:t>
      </w:r>
      <w:r w:rsidR="00E744ED" w:rsidRPr="00506867">
        <w:rPr>
          <w:sz w:val="23"/>
          <w:szCs w:val="23"/>
          <w:lang w:val="en-GB"/>
        </w:rPr>
        <w:t xml:space="preserve"> the parties thereto</w:t>
      </w:r>
      <w:r w:rsidR="002D1DF3" w:rsidRPr="00506867">
        <w:rPr>
          <w:sz w:val="23"/>
          <w:szCs w:val="23"/>
          <w:lang w:val="en-GB"/>
        </w:rPr>
        <w:t xml:space="preserve">. If </w:t>
      </w:r>
      <w:r w:rsidR="005E6174" w:rsidRPr="00506867">
        <w:rPr>
          <w:sz w:val="23"/>
          <w:szCs w:val="23"/>
          <w:lang w:val="en-GB"/>
        </w:rPr>
        <w:t>such</w:t>
      </w:r>
      <w:r w:rsidR="002D1DF3" w:rsidRPr="00506867">
        <w:rPr>
          <w:sz w:val="23"/>
          <w:szCs w:val="23"/>
          <w:lang w:val="en-GB"/>
        </w:rPr>
        <w:t xml:space="preserve"> </w:t>
      </w:r>
      <w:r w:rsidR="005E6174" w:rsidRPr="00506867">
        <w:rPr>
          <w:sz w:val="23"/>
          <w:szCs w:val="23"/>
          <w:lang w:val="en-GB"/>
        </w:rPr>
        <w:t xml:space="preserve">rights and </w:t>
      </w:r>
      <w:r w:rsidR="002D1DF3" w:rsidRPr="00506867">
        <w:rPr>
          <w:sz w:val="23"/>
          <w:szCs w:val="23"/>
          <w:lang w:val="en-GB"/>
        </w:rPr>
        <w:t xml:space="preserve">obligations were integrated in the articles of association, third parties </w:t>
      </w:r>
      <w:r w:rsidR="005E6174" w:rsidRPr="00506867">
        <w:rPr>
          <w:sz w:val="23"/>
          <w:szCs w:val="23"/>
          <w:lang w:val="en-GB"/>
        </w:rPr>
        <w:t xml:space="preserve">might – depending on their nature - </w:t>
      </w:r>
      <w:r w:rsidR="002D1DF3" w:rsidRPr="00506867">
        <w:rPr>
          <w:sz w:val="23"/>
          <w:szCs w:val="23"/>
          <w:lang w:val="en-GB"/>
        </w:rPr>
        <w:t>be able to rely</w:t>
      </w:r>
      <w:r w:rsidR="002D1DF3" w:rsidRPr="00506867">
        <w:rPr>
          <w:spacing w:val="-4"/>
          <w:sz w:val="23"/>
          <w:szCs w:val="23"/>
          <w:lang w:val="en-GB"/>
        </w:rPr>
        <w:t xml:space="preserve"> </w:t>
      </w:r>
      <w:r w:rsidR="005E6174" w:rsidRPr="00506867">
        <w:rPr>
          <w:spacing w:val="-4"/>
          <w:sz w:val="23"/>
          <w:szCs w:val="23"/>
          <w:lang w:val="en-GB"/>
        </w:rPr>
        <w:t>t</w:t>
      </w:r>
      <w:r w:rsidR="002D1DF3" w:rsidRPr="00506867">
        <w:rPr>
          <w:sz w:val="23"/>
          <w:szCs w:val="23"/>
          <w:lang w:val="en-GB"/>
        </w:rPr>
        <w:t>hereon.</w:t>
      </w:r>
    </w:p>
    <w:p w:rsidR="00E744ED" w:rsidRPr="00506867" w:rsidRDefault="00E744ED" w:rsidP="00E744ED">
      <w:pPr>
        <w:pStyle w:val="ListParagraph"/>
        <w:numPr>
          <w:ilvl w:val="0"/>
          <w:numId w:val="2"/>
        </w:numPr>
        <w:tabs>
          <w:tab w:val="left" w:pos="1181"/>
        </w:tabs>
        <w:ind w:right="117"/>
        <w:jc w:val="both"/>
        <w:rPr>
          <w:sz w:val="23"/>
          <w:szCs w:val="23"/>
          <w:lang w:val="en-GB"/>
        </w:rPr>
      </w:pPr>
      <w:r w:rsidRPr="00506867">
        <w:rPr>
          <w:sz w:val="23"/>
          <w:szCs w:val="23"/>
          <w:lang w:val="en-GB"/>
        </w:rPr>
        <w:t xml:space="preserve">“Legal necessity”; According to section 82 of the Danish Companies Act, shareholders' agreements are not binding on the company or the resolutions adopted by the general meeting. This means that if a resolution </w:t>
      </w:r>
      <w:r w:rsidR="00A10D50" w:rsidRPr="00506867">
        <w:rPr>
          <w:sz w:val="23"/>
          <w:szCs w:val="23"/>
          <w:lang w:val="en-GB"/>
        </w:rPr>
        <w:t xml:space="preserve">is </w:t>
      </w:r>
      <w:r w:rsidRPr="00506867">
        <w:rPr>
          <w:sz w:val="23"/>
          <w:szCs w:val="23"/>
          <w:lang w:val="en-GB"/>
        </w:rPr>
        <w:t xml:space="preserve">adopted by the general meeting </w:t>
      </w:r>
      <w:r w:rsidR="00300B44" w:rsidRPr="00506867">
        <w:rPr>
          <w:sz w:val="23"/>
          <w:szCs w:val="23"/>
          <w:lang w:val="en-GB"/>
        </w:rPr>
        <w:t xml:space="preserve">which </w:t>
      </w:r>
      <w:r w:rsidRPr="00506867">
        <w:rPr>
          <w:sz w:val="23"/>
          <w:szCs w:val="23"/>
          <w:lang w:val="en-GB"/>
        </w:rPr>
        <w:t xml:space="preserve">conflicts with a shareholders' agreement, </w:t>
      </w:r>
      <w:r w:rsidR="005E6174" w:rsidRPr="00506867">
        <w:rPr>
          <w:sz w:val="23"/>
          <w:szCs w:val="23"/>
          <w:lang w:val="en-GB"/>
        </w:rPr>
        <w:t>such</w:t>
      </w:r>
      <w:r w:rsidRPr="00506867">
        <w:rPr>
          <w:sz w:val="23"/>
          <w:szCs w:val="23"/>
          <w:lang w:val="en-GB"/>
        </w:rPr>
        <w:t xml:space="preserve"> violation</w:t>
      </w:r>
      <w:r w:rsidR="005E6174" w:rsidRPr="00506867">
        <w:rPr>
          <w:sz w:val="23"/>
          <w:szCs w:val="23"/>
          <w:lang w:val="en-GB"/>
        </w:rPr>
        <w:t xml:space="preserve"> of the shareholders’ agreement</w:t>
      </w:r>
      <w:r w:rsidRPr="00506867">
        <w:rPr>
          <w:sz w:val="23"/>
          <w:szCs w:val="23"/>
          <w:lang w:val="en-GB"/>
        </w:rPr>
        <w:t xml:space="preserve"> has no effect on the corporate validity of </w:t>
      </w:r>
      <w:r w:rsidR="005E6174" w:rsidRPr="00506867">
        <w:rPr>
          <w:sz w:val="23"/>
          <w:szCs w:val="23"/>
          <w:lang w:val="en-GB"/>
        </w:rPr>
        <w:t xml:space="preserve">the </w:t>
      </w:r>
      <w:r w:rsidRPr="00506867">
        <w:rPr>
          <w:sz w:val="23"/>
          <w:szCs w:val="23"/>
          <w:lang w:val="en-GB"/>
        </w:rPr>
        <w:t xml:space="preserve">said resolution. </w:t>
      </w:r>
      <w:r w:rsidR="00A10D50" w:rsidRPr="00506867">
        <w:rPr>
          <w:sz w:val="23"/>
          <w:szCs w:val="23"/>
          <w:lang w:val="en-GB"/>
        </w:rPr>
        <w:t xml:space="preserve">However, the shareholders’ agreement will typically grant the parties certain rights that contractually can force the other shareholders to vote in accordance with the shareholders’ agreement or </w:t>
      </w:r>
      <w:r w:rsidR="00300B44" w:rsidRPr="00506867">
        <w:rPr>
          <w:sz w:val="23"/>
          <w:szCs w:val="23"/>
          <w:lang w:val="en-GB"/>
        </w:rPr>
        <w:t>reasonably protect or compensate the non-breaching shareholders against such breaches</w:t>
      </w:r>
      <w:r w:rsidR="005E6174" w:rsidRPr="00506867">
        <w:rPr>
          <w:sz w:val="23"/>
          <w:szCs w:val="23"/>
          <w:lang w:val="en-GB"/>
        </w:rPr>
        <w:t xml:space="preserve"> of the shareholders’ agreement;</w:t>
      </w:r>
      <w:r w:rsidR="00300B44" w:rsidRPr="00506867">
        <w:rPr>
          <w:sz w:val="23"/>
          <w:szCs w:val="23"/>
          <w:lang w:val="en-GB"/>
        </w:rPr>
        <w:t xml:space="preserve"> for instance a purchase option, damages, penalties etc. </w:t>
      </w:r>
    </w:p>
    <w:p w:rsidR="002D1DF3" w:rsidRPr="00506867" w:rsidRDefault="002D1DF3">
      <w:pPr>
        <w:pStyle w:val="BodyText"/>
        <w:ind w:left="0"/>
        <w:rPr>
          <w:sz w:val="23"/>
          <w:szCs w:val="23"/>
          <w:lang w:val="en-GB"/>
        </w:rPr>
      </w:pPr>
    </w:p>
    <w:p w:rsidR="002D1DF3" w:rsidRPr="00506867" w:rsidRDefault="002D1DF3">
      <w:pPr>
        <w:pStyle w:val="BodyText"/>
        <w:ind w:left="460"/>
        <w:rPr>
          <w:sz w:val="23"/>
          <w:szCs w:val="23"/>
          <w:lang w:val="en-GB"/>
        </w:rPr>
      </w:pPr>
      <w:r w:rsidRPr="00506867">
        <w:rPr>
          <w:sz w:val="23"/>
          <w:szCs w:val="23"/>
          <w:lang w:val="en-GB"/>
        </w:rPr>
        <w:t>Reference is also made to the answer to question 10 above.</w:t>
      </w:r>
    </w:p>
    <w:p w:rsidR="002D1DF3" w:rsidRPr="00506867" w:rsidRDefault="002D1DF3">
      <w:pPr>
        <w:pStyle w:val="BodyText"/>
        <w:spacing w:before="4"/>
        <w:ind w:left="0"/>
        <w:rPr>
          <w:sz w:val="23"/>
          <w:szCs w:val="23"/>
          <w:lang w:val="en-GB"/>
        </w:rPr>
      </w:pPr>
    </w:p>
    <w:p w:rsidR="002D1DF3" w:rsidRPr="00506867" w:rsidRDefault="002D1DF3">
      <w:pPr>
        <w:pStyle w:val="Heading1"/>
        <w:numPr>
          <w:ilvl w:val="0"/>
          <w:numId w:val="3"/>
        </w:numPr>
        <w:tabs>
          <w:tab w:val="left" w:pos="461"/>
        </w:tabs>
        <w:ind w:right="126"/>
        <w:rPr>
          <w:sz w:val="23"/>
          <w:szCs w:val="23"/>
          <w:lang w:val="en-GB"/>
        </w:rPr>
      </w:pPr>
      <w:r w:rsidRPr="00506867">
        <w:rPr>
          <w:sz w:val="23"/>
          <w:szCs w:val="23"/>
          <w:lang w:val="en-GB"/>
        </w:rPr>
        <w:t>What are the most common types of clauses in shareholders’ agreements in Denmark?</w:t>
      </w:r>
    </w:p>
    <w:p w:rsidR="002D1DF3" w:rsidRPr="00506867" w:rsidRDefault="002D1DF3">
      <w:pPr>
        <w:pStyle w:val="BodyText"/>
        <w:spacing w:before="6"/>
        <w:ind w:left="0"/>
        <w:rPr>
          <w:b/>
          <w:bCs/>
          <w:sz w:val="23"/>
          <w:szCs w:val="23"/>
          <w:lang w:val="en-GB"/>
        </w:rPr>
      </w:pPr>
    </w:p>
    <w:p w:rsidR="002D1DF3" w:rsidRPr="00506867" w:rsidRDefault="002D1DF3">
      <w:pPr>
        <w:pStyle w:val="BodyText"/>
        <w:ind w:left="460"/>
        <w:rPr>
          <w:sz w:val="23"/>
          <w:szCs w:val="23"/>
          <w:lang w:val="en-GB"/>
        </w:rPr>
      </w:pPr>
      <w:r w:rsidRPr="00506867">
        <w:rPr>
          <w:sz w:val="23"/>
          <w:szCs w:val="23"/>
          <w:lang w:val="en-GB"/>
        </w:rPr>
        <w:t xml:space="preserve">The most common types of clauses in Danish shareholders' agreements </w:t>
      </w:r>
      <w:r w:rsidR="009F1198" w:rsidRPr="00506867">
        <w:rPr>
          <w:sz w:val="23"/>
          <w:szCs w:val="23"/>
          <w:lang w:val="en-GB"/>
        </w:rPr>
        <w:t>deal with the following issues</w:t>
      </w:r>
      <w:r w:rsidRPr="00506867">
        <w:rPr>
          <w:sz w:val="23"/>
          <w:szCs w:val="23"/>
          <w:lang w:val="en-GB"/>
        </w:rPr>
        <w:t>;</w:t>
      </w:r>
    </w:p>
    <w:p w:rsidR="009F1198" w:rsidRPr="00506867" w:rsidRDefault="009F1198">
      <w:pPr>
        <w:pStyle w:val="BodyText"/>
        <w:ind w:left="460"/>
        <w:rPr>
          <w:sz w:val="23"/>
          <w:szCs w:val="23"/>
          <w:lang w:val="en-GB"/>
        </w:rPr>
      </w:pPr>
    </w:p>
    <w:p w:rsidR="002D1DF3" w:rsidRPr="00506867" w:rsidRDefault="002D1DF3">
      <w:pPr>
        <w:pStyle w:val="ListParagraph"/>
        <w:numPr>
          <w:ilvl w:val="0"/>
          <w:numId w:val="1"/>
        </w:numPr>
        <w:tabs>
          <w:tab w:val="left" w:pos="1541"/>
        </w:tabs>
        <w:rPr>
          <w:sz w:val="23"/>
          <w:szCs w:val="23"/>
          <w:lang w:val="en-GB"/>
        </w:rPr>
      </w:pPr>
      <w:r w:rsidRPr="00506867">
        <w:rPr>
          <w:sz w:val="23"/>
          <w:szCs w:val="23"/>
          <w:lang w:val="en-GB"/>
        </w:rPr>
        <w:t>business objective of the company;</w:t>
      </w:r>
    </w:p>
    <w:p w:rsidR="005E6174" w:rsidRPr="00506867" w:rsidRDefault="005E6174">
      <w:pPr>
        <w:pStyle w:val="ListParagraph"/>
        <w:numPr>
          <w:ilvl w:val="0"/>
          <w:numId w:val="1"/>
        </w:numPr>
        <w:tabs>
          <w:tab w:val="left" w:pos="1541"/>
        </w:tabs>
        <w:rPr>
          <w:sz w:val="23"/>
          <w:szCs w:val="23"/>
          <w:lang w:val="en-GB"/>
        </w:rPr>
      </w:pPr>
      <w:r w:rsidRPr="00506867">
        <w:rPr>
          <w:sz w:val="23"/>
          <w:szCs w:val="23"/>
          <w:lang w:val="en-GB"/>
        </w:rPr>
        <w:t>current and intended future capitalization of the company</w:t>
      </w:r>
      <w:r w:rsidR="00F20BAD" w:rsidRPr="00506867">
        <w:rPr>
          <w:sz w:val="23"/>
          <w:szCs w:val="23"/>
          <w:lang w:val="en-GB"/>
        </w:rPr>
        <w:t xml:space="preserve"> (including provisions on (a) staged investments, (b) anti-dilution rights, (c) equity incentive programmes etc.</w:t>
      </w:r>
      <w:r w:rsidRPr="00506867">
        <w:rPr>
          <w:sz w:val="23"/>
          <w:szCs w:val="23"/>
          <w:lang w:val="en-GB"/>
        </w:rPr>
        <w:t>;</w:t>
      </w:r>
    </w:p>
    <w:p w:rsidR="002D1DF3" w:rsidRPr="00506867" w:rsidRDefault="002D1DF3">
      <w:pPr>
        <w:pStyle w:val="ListParagraph"/>
        <w:numPr>
          <w:ilvl w:val="0"/>
          <w:numId w:val="1"/>
        </w:numPr>
        <w:tabs>
          <w:tab w:val="left" w:pos="1541"/>
        </w:tabs>
        <w:rPr>
          <w:sz w:val="23"/>
          <w:szCs w:val="23"/>
          <w:lang w:val="en-GB"/>
        </w:rPr>
      </w:pPr>
      <w:r w:rsidRPr="00506867">
        <w:rPr>
          <w:sz w:val="23"/>
          <w:szCs w:val="23"/>
          <w:lang w:val="en-GB"/>
        </w:rPr>
        <w:t>dividend policy of the</w:t>
      </w:r>
      <w:r w:rsidRPr="00506867">
        <w:rPr>
          <w:spacing w:val="-7"/>
          <w:sz w:val="23"/>
          <w:szCs w:val="23"/>
          <w:lang w:val="en-GB"/>
        </w:rPr>
        <w:t xml:space="preserve"> </w:t>
      </w:r>
      <w:r w:rsidRPr="00506867">
        <w:rPr>
          <w:sz w:val="23"/>
          <w:szCs w:val="23"/>
          <w:lang w:val="en-GB"/>
        </w:rPr>
        <w:t>company;</w:t>
      </w:r>
    </w:p>
    <w:p w:rsidR="002D1DF3" w:rsidRPr="00506867" w:rsidRDefault="002D1DF3">
      <w:pPr>
        <w:pStyle w:val="ListParagraph"/>
        <w:numPr>
          <w:ilvl w:val="0"/>
          <w:numId w:val="1"/>
        </w:numPr>
        <w:tabs>
          <w:tab w:val="left" w:pos="1541"/>
        </w:tabs>
        <w:rPr>
          <w:sz w:val="23"/>
          <w:szCs w:val="23"/>
          <w:lang w:val="en-GB"/>
        </w:rPr>
      </w:pPr>
      <w:r w:rsidRPr="00506867">
        <w:rPr>
          <w:sz w:val="23"/>
          <w:szCs w:val="23"/>
          <w:lang w:val="en-GB"/>
        </w:rPr>
        <w:t xml:space="preserve">financing of </w:t>
      </w:r>
      <w:r w:rsidR="009F1198" w:rsidRPr="00506867">
        <w:rPr>
          <w:sz w:val="23"/>
          <w:szCs w:val="23"/>
          <w:lang w:val="en-GB"/>
        </w:rPr>
        <w:t>the</w:t>
      </w:r>
      <w:r w:rsidR="009F1198" w:rsidRPr="00506867">
        <w:rPr>
          <w:spacing w:val="-8"/>
          <w:sz w:val="23"/>
          <w:szCs w:val="23"/>
          <w:lang w:val="en-GB"/>
        </w:rPr>
        <w:t xml:space="preserve"> </w:t>
      </w:r>
      <w:r w:rsidR="009F1198" w:rsidRPr="00506867">
        <w:rPr>
          <w:sz w:val="23"/>
          <w:szCs w:val="23"/>
          <w:lang w:val="en-GB"/>
        </w:rPr>
        <w:t xml:space="preserve">company’s </w:t>
      </w:r>
      <w:r w:rsidRPr="00506867">
        <w:rPr>
          <w:sz w:val="23"/>
          <w:szCs w:val="23"/>
          <w:lang w:val="en-GB"/>
        </w:rPr>
        <w:t>activities;</w:t>
      </w:r>
    </w:p>
    <w:p w:rsidR="002D1DF3" w:rsidRPr="00506867" w:rsidRDefault="002D1DF3">
      <w:pPr>
        <w:pStyle w:val="ListParagraph"/>
        <w:numPr>
          <w:ilvl w:val="0"/>
          <w:numId w:val="1"/>
        </w:numPr>
        <w:tabs>
          <w:tab w:val="left" w:pos="1541"/>
        </w:tabs>
        <w:ind w:right="114"/>
        <w:rPr>
          <w:sz w:val="23"/>
          <w:szCs w:val="23"/>
          <w:lang w:val="en-GB"/>
        </w:rPr>
      </w:pPr>
      <w:r w:rsidRPr="00506867">
        <w:rPr>
          <w:sz w:val="23"/>
          <w:szCs w:val="23"/>
          <w:lang w:val="en-GB"/>
        </w:rPr>
        <w:t xml:space="preserve">election </w:t>
      </w:r>
      <w:r w:rsidR="009F1198" w:rsidRPr="00506867">
        <w:rPr>
          <w:sz w:val="23"/>
          <w:szCs w:val="23"/>
          <w:lang w:val="en-GB"/>
        </w:rPr>
        <w:t xml:space="preserve">of members </w:t>
      </w:r>
      <w:r w:rsidRPr="00506867">
        <w:rPr>
          <w:sz w:val="23"/>
          <w:szCs w:val="23"/>
          <w:lang w:val="en-GB"/>
        </w:rPr>
        <w:t>to the board of directors of the company;</w:t>
      </w:r>
    </w:p>
    <w:p w:rsidR="005E6174" w:rsidRPr="00506867" w:rsidRDefault="005E6174">
      <w:pPr>
        <w:pStyle w:val="ListParagraph"/>
        <w:numPr>
          <w:ilvl w:val="0"/>
          <w:numId w:val="1"/>
        </w:numPr>
        <w:tabs>
          <w:tab w:val="left" w:pos="1541"/>
        </w:tabs>
        <w:ind w:right="114"/>
        <w:rPr>
          <w:sz w:val="23"/>
          <w:szCs w:val="23"/>
          <w:lang w:val="en-GB"/>
        </w:rPr>
      </w:pPr>
      <w:r w:rsidRPr="00506867">
        <w:rPr>
          <w:sz w:val="23"/>
          <w:szCs w:val="23"/>
          <w:lang w:val="en-GB"/>
        </w:rPr>
        <w:t>appointment of management board;</w:t>
      </w:r>
    </w:p>
    <w:p w:rsidR="002D1DF3" w:rsidRPr="00506867" w:rsidRDefault="005E6174">
      <w:pPr>
        <w:pStyle w:val="ListParagraph"/>
        <w:numPr>
          <w:ilvl w:val="0"/>
          <w:numId w:val="1"/>
        </w:numPr>
        <w:tabs>
          <w:tab w:val="left" w:pos="1541"/>
        </w:tabs>
        <w:rPr>
          <w:sz w:val="23"/>
          <w:szCs w:val="23"/>
          <w:lang w:val="en-GB"/>
        </w:rPr>
      </w:pPr>
      <w:r w:rsidRPr="00506867">
        <w:rPr>
          <w:sz w:val="23"/>
          <w:szCs w:val="23"/>
          <w:lang w:val="en-GB"/>
        </w:rPr>
        <w:t xml:space="preserve">election </w:t>
      </w:r>
      <w:r w:rsidR="002D1DF3" w:rsidRPr="00506867">
        <w:rPr>
          <w:sz w:val="23"/>
          <w:szCs w:val="23"/>
          <w:lang w:val="en-GB"/>
        </w:rPr>
        <w:t>of</w:t>
      </w:r>
      <w:r w:rsidR="002D1DF3" w:rsidRPr="00506867">
        <w:rPr>
          <w:spacing w:val="-3"/>
          <w:sz w:val="23"/>
          <w:szCs w:val="23"/>
          <w:lang w:val="en-GB"/>
        </w:rPr>
        <w:t xml:space="preserve"> </w:t>
      </w:r>
      <w:r w:rsidR="002D1DF3" w:rsidRPr="00506867">
        <w:rPr>
          <w:sz w:val="23"/>
          <w:szCs w:val="23"/>
          <w:lang w:val="en-GB"/>
        </w:rPr>
        <w:t>auditors;</w:t>
      </w:r>
    </w:p>
    <w:p w:rsidR="002D1DF3" w:rsidRPr="00506867" w:rsidRDefault="002D1DF3">
      <w:pPr>
        <w:pStyle w:val="ListParagraph"/>
        <w:numPr>
          <w:ilvl w:val="0"/>
          <w:numId w:val="1"/>
        </w:numPr>
        <w:tabs>
          <w:tab w:val="left" w:pos="1541"/>
        </w:tabs>
        <w:rPr>
          <w:sz w:val="23"/>
          <w:szCs w:val="23"/>
          <w:lang w:val="en-GB"/>
        </w:rPr>
      </w:pPr>
      <w:r w:rsidRPr="00506867">
        <w:rPr>
          <w:sz w:val="23"/>
          <w:szCs w:val="23"/>
          <w:lang w:val="en-GB"/>
        </w:rPr>
        <w:t xml:space="preserve">voting requirements </w:t>
      </w:r>
      <w:r w:rsidR="009F1198" w:rsidRPr="00506867">
        <w:rPr>
          <w:sz w:val="23"/>
          <w:szCs w:val="23"/>
          <w:lang w:val="en-GB"/>
        </w:rPr>
        <w:t xml:space="preserve">concerning </w:t>
      </w:r>
      <w:r w:rsidRPr="00506867">
        <w:rPr>
          <w:sz w:val="23"/>
          <w:szCs w:val="23"/>
          <w:lang w:val="en-GB"/>
        </w:rPr>
        <w:t>resolutions of the general</w:t>
      </w:r>
      <w:r w:rsidRPr="00506867">
        <w:rPr>
          <w:spacing w:val="-8"/>
          <w:sz w:val="23"/>
          <w:szCs w:val="23"/>
          <w:lang w:val="en-GB"/>
        </w:rPr>
        <w:t xml:space="preserve"> </w:t>
      </w:r>
      <w:r w:rsidRPr="00506867">
        <w:rPr>
          <w:sz w:val="23"/>
          <w:szCs w:val="23"/>
          <w:lang w:val="en-GB"/>
        </w:rPr>
        <w:t>meeting</w:t>
      </w:r>
      <w:r w:rsidR="009F1198" w:rsidRPr="00506867">
        <w:rPr>
          <w:sz w:val="23"/>
          <w:szCs w:val="23"/>
          <w:lang w:val="en-GB"/>
        </w:rPr>
        <w:t>s</w:t>
      </w:r>
      <w:r w:rsidRPr="00506867">
        <w:rPr>
          <w:sz w:val="23"/>
          <w:szCs w:val="23"/>
          <w:lang w:val="en-GB"/>
        </w:rPr>
        <w:t>;</w:t>
      </w:r>
    </w:p>
    <w:p w:rsidR="005E6174" w:rsidRPr="00506867" w:rsidRDefault="005E6174">
      <w:pPr>
        <w:pStyle w:val="ListParagraph"/>
        <w:numPr>
          <w:ilvl w:val="0"/>
          <w:numId w:val="1"/>
        </w:numPr>
        <w:tabs>
          <w:tab w:val="left" w:pos="1541"/>
        </w:tabs>
        <w:rPr>
          <w:sz w:val="23"/>
          <w:szCs w:val="23"/>
          <w:lang w:val="en-GB"/>
        </w:rPr>
      </w:pPr>
      <w:r w:rsidRPr="00506867">
        <w:rPr>
          <w:sz w:val="23"/>
          <w:szCs w:val="23"/>
          <w:lang w:val="en-GB"/>
        </w:rPr>
        <w:t>special majority and/or consent rights in respect of reserved matters;</w:t>
      </w:r>
    </w:p>
    <w:p w:rsidR="002D1DF3" w:rsidRPr="00506867" w:rsidRDefault="002D1DF3">
      <w:pPr>
        <w:pStyle w:val="ListParagraph"/>
        <w:numPr>
          <w:ilvl w:val="0"/>
          <w:numId w:val="1"/>
        </w:numPr>
        <w:tabs>
          <w:tab w:val="left" w:pos="1541"/>
        </w:tabs>
        <w:spacing w:before="54"/>
        <w:rPr>
          <w:sz w:val="23"/>
          <w:szCs w:val="23"/>
          <w:lang w:val="en-GB"/>
        </w:rPr>
      </w:pPr>
      <w:r w:rsidRPr="00506867">
        <w:rPr>
          <w:sz w:val="23"/>
          <w:szCs w:val="23"/>
          <w:lang w:val="en-GB"/>
        </w:rPr>
        <w:t>pre-empti</w:t>
      </w:r>
      <w:r w:rsidR="005E6174" w:rsidRPr="00506867">
        <w:rPr>
          <w:sz w:val="23"/>
          <w:szCs w:val="23"/>
          <w:lang w:val="en-GB"/>
        </w:rPr>
        <w:t>ve subscripti</w:t>
      </w:r>
      <w:r w:rsidRPr="00506867">
        <w:rPr>
          <w:sz w:val="23"/>
          <w:szCs w:val="23"/>
          <w:lang w:val="en-GB"/>
        </w:rPr>
        <w:t>on rights in connection with capital</w:t>
      </w:r>
      <w:r w:rsidRPr="00506867">
        <w:rPr>
          <w:spacing w:val="-9"/>
          <w:sz w:val="23"/>
          <w:szCs w:val="23"/>
          <w:lang w:val="en-GB"/>
        </w:rPr>
        <w:t xml:space="preserve"> </w:t>
      </w:r>
      <w:r w:rsidRPr="00506867">
        <w:rPr>
          <w:sz w:val="23"/>
          <w:szCs w:val="23"/>
          <w:lang w:val="en-GB"/>
        </w:rPr>
        <w:t>increases;</w:t>
      </w:r>
    </w:p>
    <w:p w:rsidR="002D1DF3" w:rsidRPr="00506867" w:rsidRDefault="002D1DF3">
      <w:pPr>
        <w:pStyle w:val="ListParagraph"/>
        <w:numPr>
          <w:ilvl w:val="0"/>
          <w:numId w:val="1"/>
        </w:numPr>
        <w:tabs>
          <w:tab w:val="left" w:pos="1541"/>
        </w:tabs>
        <w:rPr>
          <w:sz w:val="23"/>
          <w:szCs w:val="23"/>
          <w:lang w:val="en-GB"/>
        </w:rPr>
      </w:pPr>
      <w:r w:rsidRPr="00506867">
        <w:rPr>
          <w:sz w:val="23"/>
          <w:szCs w:val="23"/>
          <w:lang w:val="en-GB"/>
        </w:rPr>
        <w:t>minority</w:t>
      </w:r>
      <w:r w:rsidRPr="00506867">
        <w:rPr>
          <w:spacing w:val="-11"/>
          <w:sz w:val="23"/>
          <w:szCs w:val="23"/>
          <w:lang w:val="en-GB"/>
        </w:rPr>
        <w:t xml:space="preserve"> </w:t>
      </w:r>
      <w:r w:rsidRPr="00506867">
        <w:rPr>
          <w:sz w:val="23"/>
          <w:szCs w:val="23"/>
          <w:lang w:val="en-GB"/>
        </w:rPr>
        <w:t>rights</w:t>
      </w:r>
      <w:r w:rsidR="00F20BAD" w:rsidRPr="00506867">
        <w:rPr>
          <w:sz w:val="23"/>
          <w:szCs w:val="23"/>
          <w:lang w:val="en-GB"/>
        </w:rPr>
        <w:t xml:space="preserve"> protection</w:t>
      </w:r>
      <w:r w:rsidRPr="00506867">
        <w:rPr>
          <w:sz w:val="23"/>
          <w:szCs w:val="23"/>
          <w:lang w:val="en-GB"/>
        </w:rPr>
        <w:t>;</w:t>
      </w:r>
    </w:p>
    <w:p w:rsidR="002D1DF3" w:rsidRPr="00506867" w:rsidRDefault="009F1198">
      <w:pPr>
        <w:pStyle w:val="ListParagraph"/>
        <w:numPr>
          <w:ilvl w:val="0"/>
          <w:numId w:val="1"/>
        </w:numPr>
        <w:tabs>
          <w:tab w:val="left" w:pos="1541"/>
        </w:tabs>
        <w:rPr>
          <w:sz w:val="23"/>
          <w:szCs w:val="23"/>
          <w:lang w:val="en-GB"/>
        </w:rPr>
      </w:pPr>
      <w:r w:rsidRPr="00506867">
        <w:rPr>
          <w:sz w:val="23"/>
          <w:szCs w:val="23"/>
          <w:lang w:val="en-GB"/>
        </w:rPr>
        <w:t>terms governing the</w:t>
      </w:r>
      <w:r w:rsidR="002D1DF3" w:rsidRPr="00506867">
        <w:rPr>
          <w:sz w:val="23"/>
          <w:szCs w:val="23"/>
          <w:lang w:val="en-GB"/>
        </w:rPr>
        <w:t xml:space="preserve"> business relations between the company and its</w:t>
      </w:r>
      <w:r w:rsidR="002D1DF3" w:rsidRPr="00506867">
        <w:rPr>
          <w:spacing w:val="-10"/>
          <w:sz w:val="23"/>
          <w:szCs w:val="23"/>
          <w:lang w:val="en-GB"/>
        </w:rPr>
        <w:t xml:space="preserve"> </w:t>
      </w:r>
      <w:r w:rsidR="002D1DF3" w:rsidRPr="00506867">
        <w:rPr>
          <w:sz w:val="23"/>
          <w:szCs w:val="23"/>
          <w:lang w:val="en-GB"/>
        </w:rPr>
        <w:t>shareholders</w:t>
      </w:r>
      <w:r w:rsidR="00F20BAD" w:rsidRPr="00506867">
        <w:rPr>
          <w:sz w:val="23"/>
          <w:szCs w:val="23"/>
          <w:lang w:val="en-GB"/>
        </w:rPr>
        <w:t xml:space="preserve"> (typically “arms-length” dealing)</w:t>
      </w:r>
      <w:r w:rsidR="002D1DF3" w:rsidRPr="00506867">
        <w:rPr>
          <w:sz w:val="23"/>
          <w:szCs w:val="23"/>
          <w:lang w:val="en-GB"/>
        </w:rPr>
        <w:t>;</w:t>
      </w:r>
    </w:p>
    <w:p w:rsidR="002D1DF3" w:rsidRPr="00506867" w:rsidRDefault="002D1DF3">
      <w:pPr>
        <w:pStyle w:val="ListParagraph"/>
        <w:numPr>
          <w:ilvl w:val="0"/>
          <w:numId w:val="1"/>
        </w:numPr>
        <w:tabs>
          <w:tab w:val="left" w:pos="1541"/>
        </w:tabs>
        <w:ind w:right="115"/>
        <w:jc w:val="both"/>
        <w:rPr>
          <w:sz w:val="23"/>
          <w:szCs w:val="23"/>
          <w:lang w:val="en-GB"/>
        </w:rPr>
      </w:pPr>
      <w:r w:rsidRPr="00506867">
        <w:rPr>
          <w:sz w:val="23"/>
          <w:szCs w:val="23"/>
          <w:lang w:val="en-GB"/>
        </w:rPr>
        <w:t xml:space="preserve">rules on </w:t>
      </w:r>
      <w:r w:rsidR="005C39BE" w:rsidRPr="00506867">
        <w:rPr>
          <w:sz w:val="23"/>
          <w:szCs w:val="23"/>
          <w:lang w:val="en-GB"/>
        </w:rPr>
        <w:t xml:space="preserve">the transfer </w:t>
      </w:r>
      <w:r w:rsidRPr="00506867">
        <w:rPr>
          <w:sz w:val="23"/>
          <w:szCs w:val="23"/>
          <w:lang w:val="en-GB"/>
        </w:rPr>
        <w:t xml:space="preserve">of shares, including </w:t>
      </w:r>
      <w:r w:rsidR="00F20BAD" w:rsidRPr="00506867">
        <w:rPr>
          <w:sz w:val="23"/>
          <w:szCs w:val="23"/>
          <w:lang w:val="en-GB"/>
        </w:rPr>
        <w:t xml:space="preserve">(a) the </w:t>
      </w:r>
      <w:r w:rsidRPr="00506867">
        <w:rPr>
          <w:sz w:val="23"/>
          <w:szCs w:val="23"/>
          <w:lang w:val="en-GB"/>
        </w:rPr>
        <w:t xml:space="preserve">prior consent of the board of directors, </w:t>
      </w:r>
      <w:r w:rsidR="00F20BAD" w:rsidRPr="00506867">
        <w:rPr>
          <w:sz w:val="23"/>
          <w:szCs w:val="23"/>
          <w:lang w:val="en-GB"/>
        </w:rPr>
        <w:t xml:space="preserve">(b) </w:t>
      </w:r>
      <w:r w:rsidRPr="00506867">
        <w:rPr>
          <w:sz w:val="23"/>
          <w:szCs w:val="23"/>
          <w:lang w:val="en-GB"/>
        </w:rPr>
        <w:t xml:space="preserve">the transferees' </w:t>
      </w:r>
      <w:r w:rsidR="005C39BE" w:rsidRPr="00506867">
        <w:rPr>
          <w:sz w:val="23"/>
          <w:szCs w:val="23"/>
          <w:lang w:val="en-GB"/>
        </w:rPr>
        <w:t>adherence to</w:t>
      </w:r>
      <w:r w:rsidRPr="00506867">
        <w:rPr>
          <w:sz w:val="23"/>
          <w:szCs w:val="23"/>
          <w:lang w:val="en-GB"/>
        </w:rPr>
        <w:t xml:space="preserve"> the shareholders' agreement, </w:t>
      </w:r>
      <w:r w:rsidR="00F20BAD" w:rsidRPr="00506867">
        <w:rPr>
          <w:sz w:val="23"/>
          <w:szCs w:val="23"/>
          <w:lang w:val="en-GB"/>
        </w:rPr>
        <w:t xml:space="preserve">(c) </w:t>
      </w:r>
      <w:r w:rsidRPr="00506867">
        <w:rPr>
          <w:sz w:val="23"/>
          <w:szCs w:val="23"/>
          <w:lang w:val="en-GB"/>
        </w:rPr>
        <w:t xml:space="preserve">rights of </w:t>
      </w:r>
      <w:r w:rsidR="00F20BAD" w:rsidRPr="00506867">
        <w:rPr>
          <w:sz w:val="23"/>
          <w:szCs w:val="23"/>
          <w:lang w:val="en-GB"/>
        </w:rPr>
        <w:t>first refusal</w:t>
      </w:r>
      <w:r w:rsidRPr="00506867">
        <w:rPr>
          <w:sz w:val="23"/>
          <w:szCs w:val="23"/>
          <w:lang w:val="en-GB"/>
        </w:rPr>
        <w:t xml:space="preserve">, </w:t>
      </w:r>
      <w:r w:rsidR="00F20BAD" w:rsidRPr="00506867">
        <w:rPr>
          <w:sz w:val="23"/>
          <w:szCs w:val="23"/>
          <w:lang w:val="en-GB"/>
        </w:rPr>
        <w:t xml:space="preserve">(d) </w:t>
      </w:r>
      <w:r w:rsidRPr="00506867">
        <w:rPr>
          <w:sz w:val="23"/>
          <w:szCs w:val="23"/>
          <w:lang w:val="en-GB"/>
        </w:rPr>
        <w:t>methods for share valuation in the event of transfer</w:t>
      </w:r>
      <w:r w:rsidR="005C39BE" w:rsidRPr="00506867">
        <w:rPr>
          <w:sz w:val="23"/>
          <w:szCs w:val="23"/>
          <w:lang w:val="en-GB"/>
        </w:rPr>
        <w:t>s</w:t>
      </w:r>
      <w:r w:rsidRPr="00506867">
        <w:rPr>
          <w:sz w:val="23"/>
          <w:szCs w:val="23"/>
          <w:lang w:val="en-GB"/>
        </w:rPr>
        <w:t xml:space="preserve">, </w:t>
      </w:r>
      <w:r w:rsidR="00F20BAD" w:rsidRPr="00506867">
        <w:rPr>
          <w:sz w:val="23"/>
          <w:szCs w:val="23"/>
          <w:lang w:val="en-GB"/>
        </w:rPr>
        <w:t xml:space="preserve">(e) </w:t>
      </w:r>
      <w:r w:rsidRPr="00506867">
        <w:rPr>
          <w:sz w:val="23"/>
          <w:szCs w:val="23"/>
          <w:lang w:val="en-GB"/>
        </w:rPr>
        <w:t>options to purchase</w:t>
      </w:r>
      <w:r w:rsidR="005C39BE" w:rsidRPr="00506867">
        <w:rPr>
          <w:sz w:val="23"/>
          <w:szCs w:val="23"/>
          <w:lang w:val="en-GB"/>
        </w:rPr>
        <w:t xml:space="preserve"> </w:t>
      </w:r>
      <w:r w:rsidR="00F20BAD" w:rsidRPr="00506867">
        <w:rPr>
          <w:sz w:val="23"/>
          <w:szCs w:val="23"/>
          <w:lang w:val="en-GB"/>
        </w:rPr>
        <w:t xml:space="preserve">and/or sell </w:t>
      </w:r>
      <w:r w:rsidR="005C39BE" w:rsidRPr="00506867">
        <w:rPr>
          <w:sz w:val="23"/>
          <w:szCs w:val="23"/>
          <w:lang w:val="en-GB"/>
        </w:rPr>
        <w:t>shares</w:t>
      </w:r>
      <w:r w:rsidRPr="00506867">
        <w:rPr>
          <w:sz w:val="23"/>
          <w:szCs w:val="23"/>
          <w:lang w:val="en-GB"/>
        </w:rPr>
        <w:t>,</w:t>
      </w:r>
      <w:r w:rsidR="00F20BAD" w:rsidRPr="00506867">
        <w:rPr>
          <w:sz w:val="23"/>
          <w:szCs w:val="23"/>
          <w:lang w:val="en-GB"/>
        </w:rPr>
        <w:t xml:space="preserve"> (f)</w:t>
      </w:r>
      <w:r w:rsidRPr="00506867">
        <w:rPr>
          <w:sz w:val="23"/>
          <w:szCs w:val="23"/>
          <w:lang w:val="en-GB"/>
        </w:rPr>
        <w:t xml:space="preserve"> tag-along rights and drag-along rights</w:t>
      </w:r>
      <w:r w:rsidR="00F20BAD" w:rsidRPr="00506867">
        <w:rPr>
          <w:sz w:val="23"/>
          <w:szCs w:val="23"/>
          <w:lang w:val="en-GB"/>
        </w:rPr>
        <w:t>; (g) change of control rights and (h) exceptions (typically for group transfers and transfers to related parties);</w:t>
      </w:r>
    </w:p>
    <w:p w:rsidR="002D1DF3" w:rsidRPr="00506867" w:rsidRDefault="002D1DF3">
      <w:pPr>
        <w:pStyle w:val="ListParagraph"/>
        <w:numPr>
          <w:ilvl w:val="0"/>
          <w:numId w:val="1"/>
        </w:numPr>
        <w:tabs>
          <w:tab w:val="left" w:pos="1541"/>
        </w:tabs>
        <w:rPr>
          <w:sz w:val="23"/>
          <w:szCs w:val="23"/>
          <w:lang w:val="en-GB"/>
        </w:rPr>
      </w:pPr>
      <w:r w:rsidRPr="00506867">
        <w:rPr>
          <w:sz w:val="23"/>
          <w:szCs w:val="23"/>
          <w:lang w:val="en-GB"/>
        </w:rPr>
        <w:t xml:space="preserve">limitations on </w:t>
      </w:r>
      <w:r w:rsidR="005C39BE" w:rsidRPr="00506867">
        <w:rPr>
          <w:sz w:val="23"/>
          <w:szCs w:val="23"/>
          <w:lang w:val="en-GB"/>
        </w:rPr>
        <w:t xml:space="preserve">the pledging  </w:t>
      </w:r>
      <w:r w:rsidRPr="00506867">
        <w:rPr>
          <w:sz w:val="23"/>
          <w:szCs w:val="23"/>
          <w:lang w:val="en-GB"/>
        </w:rPr>
        <w:t>of the</w:t>
      </w:r>
      <w:r w:rsidRPr="00506867">
        <w:rPr>
          <w:spacing w:val="-8"/>
          <w:sz w:val="23"/>
          <w:szCs w:val="23"/>
          <w:lang w:val="en-GB"/>
        </w:rPr>
        <w:t xml:space="preserve"> </w:t>
      </w:r>
      <w:r w:rsidRPr="00506867">
        <w:rPr>
          <w:sz w:val="23"/>
          <w:szCs w:val="23"/>
          <w:lang w:val="en-GB"/>
        </w:rPr>
        <w:t>shares;</w:t>
      </w:r>
    </w:p>
    <w:p w:rsidR="002D1DF3" w:rsidRPr="00506867" w:rsidRDefault="005C39BE">
      <w:pPr>
        <w:pStyle w:val="ListParagraph"/>
        <w:numPr>
          <w:ilvl w:val="0"/>
          <w:numId w:val="1"/>
        </w:numPr>
        <w:tabs>
          <w:tab w:val="left" w:pos="1541"/>
        </w:tabs>
        <w:ind w:right="116"/>
        <w:jc w:val="both"/>
        <w:rPr>
          <w:sz w:val="23"/>
          <w:szCs w:val="23"/>
          <w:lang w:val="en-GB"/>
        </w:rPr>
      </w:pPr>
      <w:r w:rsidRPr="00506867">
        <w:rPr>
          <w:sz w:val="23"/>
          <w:szCs w:val="23"/>
          <w:lang w:val="en-GB"/>
        </w:rPr>
        <w:t xml:space="preserve">provisions on </w:t>
      </w:r>
      <w:r w:rsidR="002D1DF3" w:rsidRPr="00506867">
        <w:rPr>
          <w:sz w:val="23"/>
          <w:szCs w:val="23"/>
          <w:lang w:val="en-GB"/>
        </w:rPr>
        <w:t>'dead-lock</w:t>
      </w:r>
      <w:r w:rsidR="00F20BAD" w:rsidRPr="00506867">
        <w:rPr>
          <w:sz w:val="23"/>
          <w:szCs w:val="23"/>
          <w:lang w:val="en-GB"/>
        </w:rPr>
        <w:t xml:space="preserve"> mechanisms</w:t>
      </w:r>
      <w:r w:rsidR="002D1DF3" w:rsidRPr="00506867">
        <w:rPr>
          <w:sz w:val="23"/>
          <w:szCs w:val="23"/>
          <w:lang w:val="en-GB"/>
        </w:rPr>
        <w:t>;</w:t>
      </w:r>
    </w:p>
    <w:p w:rsidR="00F20BAD" w:rsidRPr="00506867" w:rsidRDefault="00F20BAD">
      <w:pPr>
        <w:pStyle w:val="ListParagraph"/>
        <w:numPr>
          <w:ilvl w:val="0"/>
          <w:numId w:val="1"/>
        </w:numPr>
        <w:tabs>
          <w:tab w:val="left" w:pos="1541"/>
        </w:tabs>
        <w:ind w:right="116"/>
        <w:jc w:val="both"/>
        <w:rPr>
          <w:sz w:val="23"/>
          <w:szCs w:val="23"/>
          <w:lang w:val="en-GB"/>
        </w:rPr>
      </w:pPr>
      <w:r w:rsidRPr="00506867">
        <w:rPr>
          <w:sz w:val="23"/>
          <w:szCs w:val="23"/>
          <w:lang w:val="en-GB"/>
        </w:rPr>
        <w:t>provisions on the term and possible termination of the shareholders’ agreement;</w:t>
      </w:r>
    </w:p>
    <w:p w:rsidR="002D1DF3" w:rsidRPr="00506867" w:rsidRDefault="005C39BE">
      <w:pPr>
        <w:pStyle w:val="ListParagraph"/>
        <w:numPr>
          <w:ilvl w:val="0"/>
          <w:numId w:val="1"/>
        </w:numPr>
        <w:tabs>
          <w:tab w:val="left" w:pos="1541"/>
        </w:tabs>
        <w:ind w:right="118"/>
        <w:jc w:val="both"/>
        <w:rPr>
          <w:sz w:val="23"/>
          <w:szCs w:val="23"/>
          <w:lang w:val="en-GB"/>
        </w:rPr>
      </w:pPr>
      <w:r w:rsidRPr="00506867">
        <w:rPr>
          <w:sz w:val="23"/>
          <w:szCs w:val="23"/>
          <w:lang w:val="en-GB"/>
        </w:rPr>
        <w:t xml:space="preserve">special </w:t>
      </w:r>
      <w:r w:rsidR="002D1DF3" w:rsidRPr="00506867">
        <w:rPr>
          <w:sz w:val="23"/>
          <w:szCs w:val="23"/>
          <w:lang w:val="en-GB"/>
        </w:rPr>
        <w:t>requirements for the accounting and rules on insight in</w:t>
      </w:r>
      <w:r w:rsidRPr="00506867">
        <w:rPr>
          <w:sz w:val="23"/>
          <w:szCs w:val="23"/>
          <w:lang w:val="en-GB"/>
        </w:rPr>
        <w:t>to</w:t>
      </w:r>
      <w:r w:rsidR="002D1DF3" w:rsidRPr="00506867">
        <w:rPr>
          <w:sz w:val="23"/>
          <w:szCs w:val="23"/>
          <w:lang w:val="en-GB"/>
        </w:rPr>
        <w:t xml:space="preserve"> the </w:t>
      </w:r>
      <w:r w:rsidRPr="00506867">
        <w:rPr>
          <w:sz w:val="23"/>
          <w:szCs w:val="23"/>
          <w:lang w:val="en-GB"/>
        </w:rPr>
        <w:t xml:space="preserve">affairs </w:t>
      </w:r>
      <w:r w:rsidR="002D1DF3" w:rsidRPr="00506867">
        <w:rPr>
          <w:sz w:val="23"/>
          <w:szCs w:val="23"/>
          <w:lang w:val="en-GB"/>
        </w:rPr>
        <w:t>of the</w:t>
      </w:r>
      <w:r w:rsidR="002D1DF3" w:rsidRPr="00506867">
        <w:rPr>
          <w:spacing w:val="-3"/>
          <w:sz w:val="23"/>
          <w:szCs w:val="23"/>
          <w:lang w:val="en-GB"/>
        </w:rPr>
        <w:t xml:space="preserve"> </w:t>
      </w:r>
      <w:r w:rsidR="002D1DF3" w:rsidRPr="00506867">
        <w:rPr>
          <w:sz w:val="23"/>
          <w:szCs w:val="23"/>
          <w:lang w:val="en-GB"/>
        </w:rPr>
        <w:t>company;</w:t>
      </w:r>
    </w:p>
    <w:p w:rsidR="002D1DF3" w:rsidRPr="00506867" w:rsidRDefault="002D1DF3">
      <w:pPr>
        <w:pStyle w:val="ListParagraph"/>
        <w:numPr>
          <w:ilvl w:val="0"/>
          <w:numId w:val="1"/>
        </w:numPr>
        <w:tabs>
          <w:tab w:val="left" w:pos="1541"/>
        </w:tabs>
        <w:rPr>
          <w:sz w:val="23"/>
          <w:szCs w:val="23"/>
          <w:lang w:val="en-GB"/>
        </w:rPr>
      </w:pPr>
      <w:r w:rsidRPr="00506867">
        <w:rPr>
          <w:sz w:val="23"/>
          <w:szCs w:val="23"/>
          <w:lang w:val="en-GB"/>
        </w:rPr>
        <w:t>remedies for breach of the shareholders' agreement;</w:t>
      </w:r>
    </w:p>
    <w:p w:rsidR="002D1DF3" w:rsidRPr="00506867" w:rsidRDefault="00F20BAD">
      <w:pPr>
        <w:pStyle w:val="ListParagraph"/>
        <w:numPr>
          <w:ilvl w:val="0"/>
          <w:numId w:val="1"/>
        </w:numPr>
        <w:tabs>
          <w:tab w:val="left" w:pos="1541"/>
        </w:tabs>
        <w:rPr>
          <w:sz w:val="23"/>
          <w:szCs w:val="23"/>
          <w:lang w:val="en-GB"/>
        </w:rPr>
      </w:pPr>
      <w:r w:rsidRPr="00506867">
        <w:rPr>
          <w:sz w:val="23"/>
          <w:szCs w:val="23"/>
          <w:lang w:val="en-GB"/>
        </w:rPr>
        <w:t xml:space="preserve">restrictive covenants (e.g. </w:t>
      </w:r>
      <w:r w:rsidR="002D1DF3" w:rsidRPr="00506867">
        <w:rPr>
          <w:sz w:val="23"/>
          <w:szCs w:val="23"/>
          <w:lang w:val="en-GB"/>
        </w:rPr>
        <w:t>non-competition</w:t>
      </w:r>
      <w:r w:rsidR="002D1DF3" w:rsidRPr="00506867">
        <w:rPr>
          <w:spacing w:val="-5"/>
          <w:sz w:val="23"/>
          <w:szCs w:val="23"/>
          <w:lang w:val="en-GB"/>
        </w:rPr>
        <w:t xml:space="preserve"> </w:t>
      </w:r>
      <w:r w:rsidRPr="00506867">
        <w:rPr>
          <w:spacing w:val="-5"/>
          <w:sz w:val="23"/>
          <w:szCs w:val="23"/>
          <w:lang w:val="en-GB"/>
        </w:rPr>
        <w:t>and non-solicitation of customers)</w:t>
      </w:r>
      <w:r w:rsidR="002D1DF3" w:rsidRPr="00506867">
        <w:rPr>
          <w:sz w:val="23"/>
          <w:szCs w:val="23"/>
          <w:lang w:val="en-GB"/>
        </w:rPr>
        <w:t>;</w:t>
      </w:r>
    </w:p>
    <w:p w:rsidR="002D1DF3" w:rsidRPr="00506867" w:rsidRDefault="005C39BE">
      <w:pPr>
        <w:pStyle w:val="ListParagraph"/>
        <w:numPr>
          <w:ilvl w:val="0"/>
          <w:numId w:val="1"/>
        </w:numPr>
        <w:tabs>
          <w:tab w:val="left" w:pos="1541"/>
        </w:tabs>
        <w:ind w:right="117"/>
        <w:jc w:val="both"/>
        <w:rPr>
          <w:sz w:val="23"/>
          <w:szCs w:val="23"/>
          <w:lang w:val="en-GB"/>
        </w:rPr>
      </w:pPr>
      <w:r w:rsidRPr="00506867">
        <w:rPr>
          <w:sz w:val="23"/>
          <w:szCs w:val="23"/>
          <w:lang w:val="en-GB"/>
        </w:rPr>
        <w:t xml:space="preserve">confidentiality concerning </w:t>
      </w:r>
      <w:r w:rsidR="002D1DF3" w:rsidRPr="00506867">
        <w:rPr>
          <w:sz w:val="23"/>
          <w:szCs w:val="23"/>
          <w:lang w:val="en-GB"/>
        </w:rPr>
        <w:t>information on the</w:t>
      </w:r>
      <w:r w:rsidR="002D1DF3" w:rsidRPr="00506867">
        <w:rPr>
          <w:spacing w:val="-8"/>
          <w:sz w:val="23"/>
          <w:szCs w:val="23"/>
          <w:lang w:val="en-GB"/>
        </w:rPr>
        <w:t xml:space="preserve"> </w:t>
      </w:r>
      <w:r w:rsidR="002D1DF3" w:rsidRPr="00506867">
        <w:rPr>
          <w:sz w:val="23"/>
          <w:szCs w:val="23"/>
          <w:lang w:val="en-GB"/>
        </w:rPr>
        <w:t>company;</w:t>
      </w:r>
    </w:p>
    <w:p w:rsidR="008271B9" w:rsidRPr="00506867" w:rsidRDefault="008271B9">
      <w:pPr>
        <w:pStyle w:val="ListParagraph"/>
        <w:numPr>
          <w:ilvl w:val="0"/>
          <w:numId w:val="1"/>
        </w:numPr>
        <w:tabs>
          <w:tab w:val="left" w:pos="1541"/>
        </w:tabs>
        <w:ind w:right="117"/>
        <w:jc w:val="both"/>
        <w:rPr>
          <w:sz w:val="23"/>
          <w:szCs w:val="23"/>
          <w:lang w:val="en-GB"/>
        </w:rPr>
      </w:pPr>
      <w:r w:rsidRPr="00506867">
        <w:rPr>
          <w:sz w:val="23"/>
          <w:szCs w:val="23"/>
          <w:lang w:val="en-GB"/>
        </w:rPr>
        <w:t>prevalence of the terms of the shareholders’ agreement (in case of a conflict between the terms of the articles of association and the shareholders’ agreement).</w:t>
      </w:r>
    </w:p>
    <w:p w:rsidR="002D1DF3" w:rsidRPr="00506867" w:rsidRDefault="00F20BAD">
      <w:pPr>
        <w:pStyle w:val="ListParagraph"/>
        <w:numPr>
          <w:ilvl w:val="0"/>
          <w:numId w:val="1"/>
        </w:numPr>
        <w:tabs>
          <w:tab w:val="left" w:pos="1541"/>
        </w:tabs>
        <w:rPr>
          <w:sz w:val="23"/>
          <w:szCs w:val="23"/>
          <w:lang w:val="en-GB"/>
        </w:rPr>
      </w:pPr>
      <w:r w:rsidRPr="00506867">
        <w:rPr>
          <w:sz w:val="23"/>
          <w:szCs w:val="23"/>
          <w:lang w:val="en-GB"/>
        </w:rPr>
        <w:t xml:space="preserve">applicable law and </w:t>
      </w:r>
      <w:r w:rsidR="005C39BE" w:rsidRPr="00506867">
        <w:rPr>
          <w:sz w:val="23"/>
          <w:szCs w:val="23"/>
          <w:lang w:val="en-GB"/>
        </w:rPr>
        <w:t xml:space="preserve">dispute resolution, typically </w:t>
      </w:r>
      <w:r w:rsidR="002D1DF3" w:rsidRPr="00506867">
        <w:rPr>
          <w:sz w:val="23"/>
          <w:szCs w:val="23"/>
          <w:lang w:val="en-GB"/>
        </w:rPr>
        <w:t>arbitration.</w:t>
      </w:r>
    </w:p>
    <w:p w:rsidR="002D1DF3" w:rsidRPr="00506867" w:rsidRDefault="002D1DF3">
      <w:pPr>
        <w:pStyle w:val="BodyText"/>
        <w:spacing w:before="5"/>
        <w:ind w:left="0"/>
        <w:rPr>
          <w:sz w:val="23"/>
          <w:szCs w:val="23"/>
          <w:lang w:val="en-GB"/>
        </w:rPr>
      </w:pPr>
    </w:p>
    <w:p w:rsidR="002D1DF3" w:rsidRPr="00506867" w:rsidRDefault="002D1DF3">
      <w:pPr>
        <w:pStyle w:val="Heading1"/>
        <w:numPr>
          <w:ilvl w:val="0"/>
          <w:numId w:val="3"/>
        </w:numPr>
        <w:tabs>
          <w:tab w:val="left" w:pos="461"/>
        </w:tabs>
        <w:spacing w:before="0"/>
        <w:ind w:right="123"/>
        <w:rPr>
          <w:sz w:val="23"/>
          <w:szCs w:val="23"/>
          <w:lang w:val="en-GB"/>
        </w:rPr>
      </w:pPr>
      <w:r w:rsidRPr="00506867">
        <w:rPr>
          <w:sz w:val="23"/>
          <w:szCs w:val="23"/>
          <w:lang w:val="en-GB"/>
        </w:rPr>
        <w:t>What mechanisms does the law of Denmark permit to ensure participation of minorities on the board of directors and its</w:t>
      </w:r>
      <w:r w:rsidRPr="00506867">
        <w:rPr>
          <w:spacing w:val="-13"/>
          <w:sz w:val="23"/>
          <w:szCs w:val="23"/>
          <w:lang w:val="en-GB"/>
        </w:rPr>
        <w:t xml:space="preserve"> </w:t>
      </w:r>
      <w:r w:rsidRPr="00506867">
        <w:rPr>
          <w:sz w:val="23"/>
          <w:szCs w:val="23"/>
          <w:lang w:val="en-GB"/>
        </w:rPr>
        <w:t>control?</w:t>
      </w:r>
    </w:p>
    <w:p w:rsidR="002D1DF3" w:rsidRPr="00506867" w:rsidRDefault="002D1DF3">
      <w:pPr>
        <w:pStyle w:val="BodyText"/>
        <w:spacing w:before="6"/>
        <w:ind w:left="0"/>
        <w:rPr>
          <w:b/>
          <w:bCs/>
          <w:sz w:val="23"/>
          <w:szCs w:val="23"/>
          <w:lang w:val="en-GB"/>
        </w:rPr>
      </w:pPr>
    </w:p>
    <w:p w:rsidR="002D1DF3" w:rsidRPr="00506867" w:rsidRDefault="002D1DF3">
      <w:pPr>
        <w:pStyle w:val="BodyText"/>
        <w:ind w:left="460" w:right="117"/>
        <w:jc w:val="both"/>
        <w:rPr>
          <w:sz w:val="23"/>
          <w:szCs w:val="23"/>
          <w:lang w:val="en-GB"/>
        </w:rPr>
      </w:pPr>
      <w:r w:rsidRPr="00506867">
        <w:rPr>
          <w:sz w:val="23"/>
          <w:szCs w:val="23"/>
          <w:lang w:val="en-GB"/>
        </w:rPr>
        <w:t>Subject to certain conditions, the Danish Companies Act contains a number of provisions which grant the minority shareholders certain rights</w:t>
      </w:r>
      <w:r w:rsidR="005C39BE" w:rsidRPr="00506867">
        <w:rPr>
          <w:sz w:val="23"/>
          <w:szCs w:val="23"/>
          <w:lang w:val="en-GB"/>
        </w:rPr>
        <w:t xml:space="preserve"> such as:</w:t>
      </w:r>
    </w:p>
    <w:p w:rsidR="005C39BE" w:rsidRPr="00506867" w:rsidRDefault="005C39BE">
      <w:pPr>
        <w:pStyle w:val="BodyText"/>
        <w:ind w:left="460" w:right="117"/>
        <w:jc w:val="both"/>
        <w:rPr>
          <w:sz w:val="23"/>
          <w:szCs w:val="23"/>
          <w:lang w:val="en-GB"/>
        </w:rPr>
      </w:pPr>
    </w:p>
    <w:p w:rsidR="002D1DF3" w:rsidRPr="00506867" w:rsidRDefault="002D1DF3">
      <w:pPr>
        <w:pStyle w:val="ListParagraph"/>
        <w:numPr>
          <w:ilvl w:val="1"/>
          <w:numId w:val="3"/>
        </w:numPr>
        <w:tabs>
          <w:tab w:val="left" w:pos="1541"/>
        </w:tabs>
        <w:ind w:right="121"/>
        <w:jc w:val="both"/>
        <w:rPr>
          <w:sz w:val="23"/>
          <w:szCs w:val="23"/>
          <w:lang w:val="en-GB"/>
        </w:rPr>
      </w:pPr>
      <w:r w:rsidRPr="00506867">
        <w:rPr>
          <w:sz w:val="23"/>
          <w:szCs w:val="23"/>
          <w:lang w:val="en-GB"/>
        </w:rPr>
        <w:t xml:space="preserve">minority shareholders </w:t>
      </w:r>
      <w:r w:rsidR="005C39BE" w:rsidRPr="00506867">
        <w:rPr>
          <w:sz w:val="23"/>
          <w:szCs w:val="23"/>
          <w:lang w:val="en-GB"/>
        </w:rPr>
        <w:t>representing 5% of the share capital have</w:t>
      </w:r>
      <w:r w:rsidRPr="00506867">
        <w:rPr>
          <w:sz w:val="23"/>
          <w:szCs w:val="23"/>
          <w:lang w:val="en-GB"/>
        </w:rPr>
        <w:t xml:space="preserve"> the right to request an extraordinary general</w:t>
      </w:r>
      <w:r w:rsidRPr="00506867">
        <w:rPr>
          <w:spacing w:val="-15"/>
          <w:sz w:val="23"/>
          <w:szCs w:val="23"/>
          <w:lang w:val="en-GB"/>
        </w:rPr>
        <w:t xml:space="preserve"> </w:t>
      </w:r>
      <w:r w:rsidRPr="00506867">
        <w:rPr>
          <w:sz w:val="23"/>
          <w:szCs w:val="23"/>
          <w:lang w:val="en-GB"/>
        </w:rPr>
        <w:t>meeting;</w:t>
      </w:r>
    </w:p>
    <w:p w:rsidR="002D1DF3" w:rsidRPr="00506867" w:rsidRDefault="002D1DF3">
      <w:pPr>
        <w:pStyle w:val="ListParagraph"/>
        <w:numPr>
          <w:ilvl w:val="1"/>
          <w:numId w:val="3"/>
        </w:numPr>
        <w:tabs>
          <w:tab w:val="left" w:pos="1541"/>
        </w:tabs>
        <w:ind w:right="121"/>
        <w:jc w:val="both"/>
        <w:rPr>
          <w:sz w:val="23"/>
          <w:szCs w:val="23"/>
          <w:lang w:val="en-GB"/>
        </w:rPr>
      </w:pPr>
      <w:r w:rsidRPr="00506867">
        <w:rPr>
          <w:sz w:val="23"/>
          <w:szCs w:val="23"/>
          <w:lang w:val="en-GB"/>
        </w:rPr>
        <w:t>minority shareholders holding at least 25 % of the share capital are entitled to elect a</w:t>
      </w:r>
      <w:r w:rsidR="005C39BE" w:rsidRPr="00506867">
        <w:rPr>
          <w:sz w:val="23"/>
          <w:szCs w:val="23"/>
          <w:lang w:val="en-GB"/>
        </w:rPr>
        <w:t>n additional</w:t>
      </w:r>
      <w:r w:rsidRPr="00506867">
        <w:rPr>
          <w:sz w:val="23"/>
          <w:szCs w:val="23"/>
          <w:lang w:val="en-GB"/>
        </w:rPr>
        <w:t xml:space="preserve"> liquidator;</w:t>
      </w:r>
    </w:p>
    <w:p w:rsidR="002D1DF3" w:rsidRPr="00506867" w:rsidRDefault="002D1DF3">
      <w:pPr>
        <w:pStyle w:val="ListParagraph"/>
        <w:numPr>
          <w:ilvl w:val="1"/>
          <w:numId w:val="3"/>
        </w:numPr>
        <w:tabs>
          <w:tab w:val="left" w:pos="1541"/>
        </w:tabs>
        <w:ind w:right="122"/>
        <w:jc w:val="both"/>
        <w:rPr>
          <w:sz w:val="23"/>
          <w:szCs w:val="23"/>
          <w:lang w:val="en-GB"/>
        </w:rPr>
      </w:pPr>
      <w:r w:rsidRPr="00506867">
        <w:rPr>
          <w:sz w:val="23"/>
          <w:szCs w:val="23"/>
          <w:lang w:val="en-GB"/>
        </w:rPr>
        <w:t>minority shareholders representing no</w:t>
      </w:r>
      <w:r w:rsidR="00F20BAD" w:rsidRPr="00506867">
        <w:rPr>
          <w:sz w:val="23"/>
          <w:szCs w:val="23"/>
          <w:lang w:val="en-GB"/>
        </w:rPr>
        <w:t>t</w:t>
      </w:r>
      <w:r w:rsidRPr="00506867">
        <w:rPr>
          <w:sz w:val="23"/>
          <w:szCs w:val="23"/>
          <w:lang w:val="en-GB"/>
        </w:rPr>
        <w:t xml:space="preserve"> less than 10% of the share capital are granted the right to request that the question of compulsory dissolution of the company is brought before court subject to certain specific</w:t>
      </w:r>
      <w:r w:rsidRPr="00506867">
        <w:rPr>
          <w:spacing w:val="-12"/>
          <w:sz w:val="23"/>
          <w:szCs w:val="23"/>
          <w:lang w:val="en-GB"/>
        </w:rPr>
        <w:t xml:space="preserve"> </w:t>
      </w:r>
      <w:r w:rsidRPr="00506867">
        <w:rPr>
          <w:sz w:val="23"/>
          <w:szCs w:val="23"/>
          <w:lang w:val="en-GB"/>
        </w:rPr>
        <w:t>conditions;</w:t>
      </w:r>
    </w:p>
    <w:p w:rsidR="002D1DF3" w:rsidRPr="00506867" w:rsidRDefault="002D1DF3">
      <w:pPr>
        <w:pStyle w:val="ListParagraph"/>
        <w:numPr>
          <w:ilvl w:val="1"/>
          <w:numId w:val="3"/>
        </w:numPr>
        <w:tabs>
          <w:tab w:val="left" w:pos="1541"/>
        </w:tabs>
        <w:spacing w:before="54"/>
        <w:ind w:right="120"/>
        <w:jc w:val="both"/>
        <w:rPr>
          <w:sz w:val="23"/>
          <w:szCs w:val="23"/>
          <w:lang w:val="en-GB"/>
        </w:rPr>
      </w:pPr>
      <w:r w:rsidRPr="00506867">
        <w:rPr>
          <w:sz w:val="23"/>
          <w:szCs w:val="23"/>
          <w:lang w:val="en-GB"/>
        </w:rPr>
        <w:t>minority shareholders holding 5% of the share capital are granted the right to request that a resolution on a merger or demerger, in certain situations, has to be passed by the general</w:t>
      </w:r>
      <w:r w:rsidRPr="00506867">
        <w:rPr>
          <w:spacing w:val="-10"/>
          <w:sz w:val="23"/>
          <w:szCs w:val="23"/>
          <w:lang w:val="en-GB"/>
        </w:rPr>
        <w:t xml:space="preserve"> </w:t>
      </w:r>
      <w:r w:rsidRPr="00506867">
        <w:rPr>
          <w:sz w:val="23"/>
          <w:szCs w:val="23"/>
          <w:lang w:val="en-GB"/>
        </w:rPr>
        <w:t>meeting;</w:t>
      </w:r>
    </w:p>
    <w:p w:rsidR="00394F8C" w:rsidRPr="00506867" w:rsidRDefault="00394F8C" w:rsidP="00394F8C">
      <w:pPr>
        <w:pStyle w:val="ListParagraph"/>
        <w:numPr>
          <w:ilvl w:val="1"/>
          <w:numId w:val="3"/>
        </w:numPr>
        <w:tabs>
          <w:tab w:val="left" w:pos="1541"/>
        </w:tabs>
        <w:ind w:right="117"/>
        <w:jc w:val="both"/>
        <w:rPr>
          <w:sz w:val="23"/>
          <w:szCs w:val="23"/>
          <w:lang w:val="en-GB"/>
        </w:rPr>
      </w:pPr>
      <w:r w:rsidRPr="00506867">
        <w:rPr>
          <w:sz w:val="23"/>
          <w:szCs w:val="23"/>
          <w:lang w:val="en-GB"/>
        </w:rPr>
        <w:t>the Danish companies act requires a majority of 2/3 of (a) the votes cast and (b) the voting capital stock represented at the general meeting for any amendments to the articles of association. The majority requirement is increased to 9/10 in case of certain specific resolutions which adversely affect the fundamental rights of the shareholders (e.g. limitations to the transferability and/or voting rights of the shares, introduction of redemption provisions etc.). Furthermore, resolutions whereby the rights and/or obligations of existing share classes of the company are amended require the approval by 2/3 of the votes cast by the holders of the shares adversely affected by the resolution.</w:t>
      </w:r>
    </w:p>
    <w:p w:rsidR="002D1DF3" w:rsidRPr="00506867" w:rsidRDefault="002D1DF3">
      <w:pPr>
        <w:pStyle w:val="ListParagraph"/>
        <w:numPr>
          <w:ilvl w:val="1"/>
          <w:numId w:val="3"/>
        </w:numPr>
        <w:tabs>
          <w:tab w:val="left" w:pos="1541"/>
        </w:tabs>
        <w:ind w:right="122"/>
        <w:jc w:val="both"/>
        <w:rPr>
          <w:sz w:val="23"/>
          <w:szCs w:val="23"/>
          <w:lang w:val="en-GB"/>
        </w:rPr>
      </w:pPr>
      <w:r w:rsidRPr="00506867">
        <w:rPr>
          <w:sz w:val="23"/>
          <w:szCs w:val="23"/>
          <w:lang w:val="en-GB"/>
        </w:rPr>
        <w:t>rights of veto are granted to minority shareholders in certain situations</w:t>
      </w:r>
      <w:r w:rsidR="00394F8C" w:rsidRPr="00506867">
        <w:rPr>
          <w:sz w:val="23"/>
          <w:szCs w:val="23"/>
          <w:lang w:val="en-GB"/>
        </w:rPr>
        <w:t xml:space="preserve"> of unequal treatment of the shareholders and/or</w:t>
      </w:r>
      <w:r w:rsidRPr="00506867">
        <w:rPr>
          <w:sz w:val="23"/>
          <w:szCs w:val="23"/>
          <w:lang w:val="en-GB"/>
        </w:rPr>
        <w:t xml:space="preserve"> </w:t>
      </w:r>
      <w:r w:rsidR="00394F8C" w:rsidRPr="00506867">
        <w:rPr>
          <w:sz w:val="23"/>
          <w:szCs w:val="23"/>
          <w:lang w:val="en-GB"/>
        </w:rPr>
        <w:t>the</w:t>
      </w:r>
      <w:r w:rsidRPr="00506867">
        <w:rPr>
          <w:sz w:val="23"/>
          <w:szCs w:val="23"/>
          <w:lang w:val="en-GB"/>
        </w:rPr>
        <w:t xml:space="preserve"> increase of the </w:t>
      </w:r>
      <w:r w:rsidR="00394F8C" w:rsidRPr="00506867">
        <w:rPr>
          <w:sz w:val="23"/>
          <w:szCs w:val="23"/>
          <w:lang w:val="en-GB"/>
        </w:rPr>
        <w:t xml:space="preserve">obligations </w:t>
      </w:r>
      <w:r w:rsidRPr="00506867">
        <w:rPr>
          <w:sz w:val="23"/>
          <w:szCs w:val="23"/>
          <w:lang w:val="en-GB"/>
        </w:rPr>
        <w:t>of the shareholders towards the</w:t>
      </w:r>
      <w:r w:rsidRPr="00506867">
        <w:rPr>
          <w:spacing w:val="-11"/>
          <w:sz w:val="23"/>
          <w:szCs w:val="23"/>
          <w:lang w:val="en-GB"/>
        </w:rPr>
        <w:t xml:space="preserve"> </w:t>
      </w:r>
      <w:r w:rsidRPr="00506867">
        <w:rPr>
          <w:sz w:val="23"/>
          <w:szCs w:val="23"/>
          <w:lang w:val="en-GB"/>
        </w:rPr>
        <w:t>company;</w:t>
      </w:r>
    </w:p>
    <w:p w:rsidR="002D1DF3" w:rsidRPr="00506867" w:rsidRDefault="002D1DF3">
      <w:pPr>
        <w:pStyle w:val="ListParagraph"/>
        <w:numPr>
          <w:ilvl w:val="1"/>
          <w:numId w:val="3"/>
        </w:numPr>
        <w:tabs>
          <w:tab w:val="left" w:pos="1541"/>
        </w:tabs>
        <w:ind w:right="116"/>
        <w:jc w:val="both"/>
        <w:rPr>
          <w:sz w:val="23"/>
          <w:szCs w:val="23"/>
          <w:lang w:val="en-GB"/>
        </w:rPr>
      </w:pPr>
      <w:r w:rsidRPr="00506867">
        <w:rPr>
          <w:sz w:val="23"/>
          <w:szCs w:val="23"/>
          <w:lang w:val="en-GB"/>
        </w:rPr>
        <w:t>minority shareholders are granted the right to demand redemption if the majority shareholder holds more than 90% of the shares of the company and a corresponding share of the</w:t>
      </w:r>
      <w:r w:rsidRPr="00506867">
        <w:rPr>
          <w:spacing w:val="-7"/>
          <w:sz w:val="23"/>
          <w:szCs w:val="23"/>
          <w:lang w:val="en-GB"/>
        </w:rPr>
        <w:t xml:space="preserve"> </w:t>
      </w:r>
      <w:r w:rsidRPr="00506867">
        <w:rPr>
          <w:sz w:val="23"/>
          <w:szCs w:val="23"/>
          <w:lang w:val="en-GB"/>
        </w:rPr>
        <w:t>votes;</w:t>
      </w:r>
    </w:p>
    <w:p w:rsidR="00394F8C" w:rsidRPr="00506867" w:rsidRDefault="002D1DF3">
      <w:pPr>
        <w:pStyle w:val="ListParagraph"/>
        <w:numPr>
          <w:ilvl w:val="1"/>
          <w:numId w:val="3"/>
        </w:numPr>
        <w:tabs>
          <w:tab w:val="left" w:pos="1541"/>
        </w:tabs>
        <w:ind w:right="117"/>
        <w:jc w:val="both"/>
        <w:rPr>
          <w:sz w:val="23"/>
          <w:szCs w:val="23"/>
          <w:lang w:val="en-GB"/>
        </w:rPr>
      </w:pPr>
      <w:r w:rsidRPr="00506867">
        <w:rPr>
          <w:sz w:val="23"/>
          <w:szCs w:val="23"/>
          <w:lang w:val="en-GB"/>
        </w:rPr>
        <w:t>shareholders representing 25% of the share capital may request that scrutinisers be appointed by the bankruptcy court regarding scrutiny of the company's formation</w:t>
      </w:r>
      <w:r w:rsidR="005C39BE" w:rsidRPr="00506867">
        <w:rPr>
          <w:sz w:val="23"/>
          <w:szCs w:val="23"/>
          <w:lang w:val="en-GB"/>
        </w:rPr>
        <w:t>,</w:t>
      </w:r>
      <w:r w:rsidRPr="00506867">
        <w:rPr>
          <w:sz w:val="23"/>
          <w:szCs w:val="23"/>
          <w:lang w:val="en-GB"/>
        </w:rPr>
        <w:t xml:space="preserve"> matter</w:t>
      </w:r>
      <w:r w:rsidR="005C39BE" w:rsidRPr="00506867">
        <w:rPr>
          <w:sz w:val="23"/>
          <w:szCs w:val="23"/>
          <w:lang w:val="en-GB"/>
        </w:rPr>
        <w:t>s</w:t>
      </w:r>
      <w:r w:rsidRPr="00506867">
        <w:rPr>
          <w:sz w:val="23"/>
          <w:szCs w:val="23"/>
          <w:lang w:val="en-GB"/>
        </w:rPr>
        <w:t xml:space="preserve"> relating to the administration of the company or of certain financial</w:t>
      </w:r>
      <w:r w:rsidRPr="00506867">
        <w:rPr>
          <w:spacing w:val="-10"/>
          <w:sz w:val="23"/>
          <w:szCs w:val="23"/>
          <w:lang w:val="en-GB"/>
        </w:rPr>
        <w:t xml:space="preserve"> </w:t>
      </w:r>
      <w:r w:rsidRPr="00506867">
        <w:rPr>
          <w:sz w:val="23"/>
          <w:szCs w:val="23"/>
          <w:lang w:val="en-GB"/>
        </w:rPr>
        <w:t>statements</w:t>
      </w:r>
      <w:r w:rsidR="00394F8C" w:rsidRPr="00506867">
        <w:rPr>
          <w:sz w:val="23"/>
          <w:szCs w:val="23"/>
          <w:lang w:val="en-GB"/>
        </w:rPr>
        <w:t>;</w:t>
      </w:r>
    </w:p>
    <w:p w:rsidR="002D1DF3" w:rsidRPr="00506867" w:rsidRDefault="002D1DF3">
      <w:pPr>
        <w:pStyle w:val="BodyText"/>
        <w:spacing w:before="4"/>
        <w:ind w:left="0"/>
        <w:rPr>
          <w:sz w:val="23"/>
          <w:szCs w:val="23"/>
          <w:lang w:val="en-GB"/>
        </w:rPr>
      </w:pPr>
    </w:p>
    <w:p w:rsidR="002D1DF3" w:rsidRPr="00506867" w:rsidRDefault="002D1DF3">
      <w:pPr>
        <w:pStyle w:val="Heading1"/>
        <w:numPr>
          <w:ilvl w:val="0"/>
          <w:numId w:val="3"/>
        </w:numPr>
        <w:tabs>
          <w:tab w:val="left" w:pos="461"/>
        </w:tabs>
        <w:ind w:right="124"/>
        <w:jc w:val="both"/>
        <w:rPr>
          <w:sz w:val="23"/>
          <w:szCs w:val="23"/>
          <w:lang w:val="en-GB"/>
        </w:rPr>
      </w:pPr>
      <w:r w:rsidRPr="00506867">
        <w:rPr>
          <w:sz w:val="23"/>
          <w:szCs w:val="23"/>
          <w:lang w:val="en-GB"/>
        </w:rPr>
        <w:t>Is it possible in Denmark to ensure minority shareholder control by means of a shareholders’</w:t>
      </w:r>
      <w:r w:rsidRPr="00506867">
        <w:rPr>
          <w:spacing w:val="-6"/>
          <w:sz w:val="23"/>
          <w:szCs w:val="23"/>
          <w:lang w:val="en-GB"/>
        </w:rPr>
        <w:t xml:space="preserve"> </w:t>
      </w:r>
      <w:r w:rsidRPr="00506867">
        <w:rPr>
          <w:sz w:val="23"/>
          <w:szCs w:val="23"/>
          <w:lang w:val="en-GB"/>
        </w:rPr>
        <w:t>agreement?</w:t>
      </w:r>
    </w:p>
    <w:p w:rsidR="002D1DF3" w:rsidRPr="00506867" w:rsidRDefault="002D1DF3">
      <w:pPr>
        <w:pStyle w:val="BodyText"/>
        <w:spacing w:before="6"/>
        <w:ind w:left="0"/>
        <w:rPr>
          <w:b/>
          <w:bCs/>
          <w:sz w:val="23"/>
          <w:szCs w:val="23"/>
          <w:lang w:val="en-GB"/>
        </w:rPr>
      </w:pPr>
    </w:p>
    <w:p w:rsidR="002D1DF3" w:rsidRPr="00506867" w:rsidRDefault="002D1DF3">
      <w:pPr>
        <w:pStyle w:val="BodyText"/>
        <w:ind w:left="460" w:right="114"/>
        <w:jc w:val="both"/>
        <w:rPr>
          <w:sz w:val="23"/>
          <w:szCs w:val="23"/>
          <w:lang w:val="en-GB"/>
        </w:rPr>
      </w:pPr>
      <w:r w:rsidRPr="00506867">
        <w:rPr>
          <w:sz w:val="23"/>
          <w:szCs w:val="23"/>
          <w:lang w:val="en-GB"/>
        </w:rPr>
        <w:t xml:space="preserve">Certain minority protection provisions in the Danish Companies Act do only apply if the minority shareholders hold a specific percentage share (often 5% / 10%) of the share capital of the company. By entering into a shareholders' agreement, the shareholders may </w:t>
      </w:r>
      <w:r w:rsidR="004471B0" w:rsidRPr="00506867">
        <w:rPr>
          <w:sz w:val="23"/>
          <w:szCs w:val="23"/>
          <w:lang w:val="en-GB"/>
        </w:rPr>
        <w:t xml:space="preserve">agree </w:t>
      </w:r>
      <w:r w:rsidRPr="00506867">
        <w:rPr>
          <w:sz w:val="23"/>
          <w:szCs w:val="23"/>
          <w:lang w:val="en-GB"/>
        </w:rPr>
        <w:t xml:space="preserve">that </w:t>
      </w:r>
      <w:r w:rsidR="004471B0" w:rsidRPr="00506867">
        <w:rPr>
          <w:sz w:val="23"/>
          <w:szCs w:val="23"/>
          <w:lang w:val="en-GB"/>
        </w:rPr>
        <w:t xml:space="preserve">such </w:t>
      </w:r>
      <w:r w:rsidRPr="00506867">
        <w:rPr>
          <w:sz w:val="23"/>
          <w:szCs w:val="23"/>
          <w:lang w:val="en-GB"/>
        </w:rPr>
        <w:t xml:space="preserve">minority protection shall apply even if the minority shareholders' equity interests </w:t>
      </w:r>
      <w:r w:rsidR="004471B0" w:rsidRPr="00506867">
        <w:rPr>
          <w:sz w:val="23"/>
          <w:szCs w:val="23"/>
          <w:lang w:val="en-GB"/>
        </w:rPr>
        <w:t>are below the thresholds</w:t>
      </w:r>
      <w:r w:rsidRPr="00506867">
        <w:rPr>
          <w:sz w:val="23"/>
          <w:szCs w:val="23"/>
          <w:lang w:val="en-GB"/>
        </w:rPr>
        <w:t xml:space="preserve"> required by law. </w:t>
      </w:r>
      <w:r w:rsidR="004471B0" w:rsidRPr="00506867">
        <w:rPr>
          <w:sz w:val="23"/>
          <w:szCs w:val="23"/>
          <w:lang w:val="en-GB"/>
        </w:rPr>
        <w:t>Also</w:t>
      </w:r>
      <w:r w:rsidRPr="00506867">
        <w:rPr>
          <w:sz w:val="23"/>
          <w:szCs w:val="23"/>
          <w:lang w:val="en-GB"/>
        </w:rPr>
        <w:t xml:space="preserve">, the shareholders' agreement may grant pre-emptive rights to the minority shareholders even though the Danish Companies Act and the articles of association of the company do not grant such rights. </w:t>
      </w:r>
    </w:p>
    <w:p w:rsidR="008271B9" w:rsidRPr="00506867" w:rsidRDefault="008271B9">
      <w:pPr>
        <w:pStyle w:val="BodyText"/>
        <w:ind w:left="460" w:right="114"/>
        <w:jc w:val="both"/>
        <w:rPr>
          <w:sz w:val="23"/>
          <w:szCs w:val="23"/>
          <w:lang w:val="en-GB"/>
        </w:rPr>
      </w:pPr>
    </w:p>
    <w:p w:rsidR="008271B9" w:rsidRPr="00506867" w:rsidRDefault="008271B9">
      <w:pPr>
        <w:pStyle w:val="BodyText"/>
        <w:ind w:left="460" w:right="114"/>
        <w:jc w:val="both"/>
        <w:rPr>
          <w:sz w:val="23"/>
          <w:szCs w:val="23"/>
          <w:lang w:val="en-GB"/>
        </w:rPr>
      </w:pPr>
      <w:r w:rsidRPr="00506867">
        <w:rPr>
          <w:sz w:val="23"/>
          <w:szCs w:val="23"/>
          <w:lang w:val="en-GB"/>
        </w:rPr>
        <w:t>However, as mentioned in question 12 above, according to the Danish companies act, a shareholders’ agreement is not binding on the company (only on the parties to the shareholders’ agreement). Accordingly, the majority shareholder(s) may choose to disregard the terms of the shareholders’ agreement and – if doing so – such resolution will have corporate validity (but the minority shareholder(s) may have a claim against the majority shareholder(s) for breach of the shareholders’ agreement). Accordingly, it should always be considered to incorporate particularly important minority protection rights in the articles of association (and not only in the shareholders’ agreement).</w:t>
      </w:r>
    </w:p>
    <w:p w:rsidR="002D1DF3" w:rsidRPr="00506867" w:rsidRDefault="002D1DF3">
      <w:pPr>
        <w:pStyle w:val="BodyText"/>
        <w:spacing w:before="4"/>
        <w:ind w:left="0"/>
        <w:rPr>
          <w:sz w:val="23"/>
          <w:szCs w:val="23"/>
          <w:lang w:val="en-GB"/>
        </w:rPr>
      </w:pPr>
    </w:p>
    <w:p w:rsidR="002D1DF3" w:rsidRPr="00506867" w:rsidRDefault="002D1DF3">
      <w:pPr>
        <w:pStyle w:val="Heading1"/>
        <w:numPr>
          <w:ilvl w:val="0"/>
          <w:numId w:val="3"/>
        </w:numPr>
        <w:tabs>
          <w:tab w:val="left" w:pos="461"/>
        </w:tabs>
        <w:ind w:right="116"/>
        <w:jc w:val="both"/>
        <w:rPr>
          <w:sz w:val="23"/>
          <w:szCs w:val="23"/>
          <w:lang w:val="en-GB"/>
        </w:rPr>
      </w:pPr>
      <w:r w:rsidRPr="00506867">
        <w:rPr>
          <w:sz w:val="23"/>
          <w:szCs w:val="23"/>
          <w:lang w:val="en-GB"/>
        </w:rPr>
        <w:t>What are the usual valuation mechanisms in connection with rights of first refusal or share transfer</w:t>
      </w:r>
      <w:r w:rsidRPr="00506867">
        <w:rPr>
          <w:spacing w:val="-7"/>
          <w:sz w:val="23"/>
          <w:szCs w:val="23"/>
          <w:lang w:val="en-GB"/>
        </w:rPr>
        <w:t xml:space="preserve"> </w:t>
      </w:r>
      <w:r w:rsidRPr="00506867">
        <w:rPr>
          <w:sz w:val="23"/>
          <w:szCs w:val="23"/>
          <w:lang w:val="en-GB"/>
        </w:rPr>
        <w:t>regulations?</w:t>
      </w:r>
    </w:p>
    <w:p w:rsidR="002D1DF3" w:rsidRPr="00506867" w:rsidRDefault="002D1DF3">
      <w:pPr>
        <w:pStyle w:val="BodyText"/>
        <w:spacing w:before="6"/>
        <w:ind w:left="0"/>
        <w:rPr>
          <w:b/>
          <w:bCs/>
          <w:sz w:val="23"/>
          <w:szCs w:val="23"/>
          <w:lang w:val="en-GB"/>
        </w:rPr>
      </w:pPr>
    </w:p>
    <w:p w:rsidR="008271B9" w:rsidRPr="00506867" w:rsidRDefault="008271B9" w:rsidP="009C77E3">
      <w:pPr>
        <w:pStyle w:val="BodyText"/>
        <w:ind w:left="460" w:right="117"/>
        <w:jc w:val="both"/>
        <w:rPr>
          <w:sz w:val="23"/>
          <w:szCs w:val="23"/>
          <w:lang w:val="en-GB"/>
        </w:rPr>
      </w:pPr>
      <w:r w:rsidRPr="00506867">
        <w:rPr>
          <w:sz w:val="23"/>
          <w:szCs w:val="23"/>
          <w:lang w:val="en-GB"/>
        </w:rPr>
        <w:t>The</w:t>
      </w:r>
      <w:r w:rsidR="002D1DF3" w:rsidRPr="00506867">
        <w:rPr>
          <w:sz w:val="23"/>
          <w:szCs w:val="23"/>
          <w:lang w:val="en-GB"/>
        </w:rPr>
        <w:t xml:space="preserve"> valuation mechanisms in connection with rights of first refusal or share transfer regulations </w:t>
      </w:r>
      <w:r w:rsidRPr="00506867">
        <w:rPr>
          <w:sz w:val="23"/>
          <w:szCs w:val="23"/>
          <w:lang w:val="en-GB"/>
        </w:rPr>
        <w:t xml:space="preserve">depend on the circumstances, including the nature and industry of the company. It is common to see </w:t>
      </w:r>
      <w:r w:rsidR="004471B0" w:rsidRPr="00506867">
        <w:rPr>
          <w:sz w:val="23"/>
          <w:szCs w:val="23"/>
          <w:lang w:val="en-GB"/>
        </w:rPr>
        <w:t>various</w:t>
      </w:r>
      <w:r w:rsidR="002D1DF3" w:rsidRPr="00506867">
        <w:rPr>
          <w:sz w:val="23"/>
          <w:szCs w:val="23"/>
          <w:lang w:val="en-GB"/>
        </w:rPr>
        <w:t xml:space="preserve"> </w:t>
      </w:r>
      <w:r w:rsidRPr="00506867">
        <w:rPr>
          <w:sz w:val="23"/>
          <w:szCs w:val="23"/>
          <w:lang w:val="en-GB"/>
        </w:rPr>
        <w:t>valuation mechanisms referring to the following:</w:t>
      </w:r>
    </w:p>
    <w:p w:rsidR="008271B9" w:rsidRPr="00506867" w:rsidRDefault="002D1DF3" w:rsidP="009C77E3">
      <w:pPr>
        <w:pStyle w:val="BodyText"/>
        <w:numPr>
          <w:ilvl w:val="0"/>
          <w:numId w:val="5"/>
        </w:numPr>
        <w:ind w:right="117"/>
        <w:jc w:val="both"/>
        <w:rPr>
          <w:sz w:val="23"/>
          <w:szCs w:val="23"/>
          <w:lang w:val="en-GB"/>
        </w:rPr>
      </w:pPr>
      <w:r w:rsidRPr="00506867">
        <w:rPr>
          <w:sz w:val="23"/>
          <w:szCs w:val="23"/>
          <w:lang w:val="en-GB"/>
        </w:rPr>
        <w:t xml:space="preserve">net asset value/book value, </w:t>
      </w:r>
    </w:p>
    <w:p w:rsidR="000428FE" w:rsidRPr="00506867" w:rsidRDefault="004471B0" w:rsidP="009C77E3">
      <w:pPr>
        <w:pStyle w:val="BodyText"/>
        <w:numPr>
          <w:ilvl w:val="0"/>
          <w:numId w:val="5"/>
        </w:numPr>
        <w:ind w:right="117"/>
        <w:jc w:val="both"/>
        <w:rPr>
          <w:sz w:val="23"/>
          <w:szCs w:val="23"/>
          <w:lang w:val="en-GB"/>
        </w:rPr>
      </w:pPr>
      <w:r w:rsidRPr="00506867">
        <w:rPr>
          <w:sz w:val="23"/>
          <w:szCs w:val="23"/>
          <w:lang w:val="en-GB"/>
        </w:rPr>
        <w:t xml:space="preserve">original </w:t>
      </w:r>
      <w:r w:rsidR="000428FE" w:rsidRPr="00506867">
        <w:rPr>
          <w:sz w:val="23"/>
          <w:szCs w:val="23"/>
          <w:lang w:val="en-GB"/>
        </w:rPr>
        <w:t xml:space="preserve">or comparable </w:t>
      </w:r>
      <w:r w:rsidRPr="00506867">
        <w:rPr>
          <w:sz w:val="23"/>
          <w:szCs w:val="23"/>
          <w:lang w:val="en-GB"/>
        </w:rPr>
        <w:t>share purchase value</w:t>
      </w:r>
      <w:r w:rsidR="002D1DF3" w:rsidRPr="00506867">
        <w:rPr>
          <w:sz w:val="23"/>
          <w:szCs w:val="23"/>
          <w:lang w:val="en-GB"/>
        </w:rPr>
        <w:t xml:space="preserve">, </w:t>
      </w:r>
    </w:p>
    <w:p w:rsidR="000428FE" w:rsidRPr="00506867" w:rsidRDefault="002D1DF3" w:rsidP="009C77E3">
      <w:pPr>
        <w:pStyle w:val="BodyText"/>
        <w:numPr>
          <w:ilvl w:val="0"/>
          <w:numId w:val="5"/>
        </w:numPr>
        <w:ind w:right="117"/>
        <w:jc w:val="both"/>
        <w:rPr>
          <w:sz w:val="23"/>
          <w:szCs w:val="23"/>
          <w:lang w:val="en-GB"/>
        </w:rPr>
      </w:pPr>
      <w:r w:rsidRPr="00506867">
        <w:rPr>
          <w:sz w:val="23"/>
          <w:szCs w:val="23"/>
          <w:lang w:val="en-GB"/>
        </w:rPr>
        <w:t xml:space="preserve">market </w:t>
      </w:r>
      <w:r w:rsidR="00E744ED" w:rsidRPr="00506867">
        <w:rPr>
          <w:sz w:val="23"/>
          <w:szCs w:val="23"/>
          <w:lang w:val="en-GB"/>
        </w:rPr>
        <w:t xml:space="preserve">valuation </w:t>
      </w:r>
      <w:r w:rsidRPr="00506867">
        <w:rPr>
          <w:sz w:val="23"/>
          <w:szCs w:val="23"/>
          <w:lang w:val="en-GB"/>
        </w:rPr>
        <w:t xml:space="preserve">based on </w:t>
      </w:r>
      <w:r w:rsidR="00E744ED" w:rsidRPr="00506867">
        <w:rPr>
          <w:sz w:val="23"/>
          <w:szCs w:val="23"/>
          <w:lang w:val="en-GB"/>
        </w:rPr>
        <w:t>re</w:t>
      </w:r>
      <w:r w:rsidR="000428FE" w:rsidRPr="00506867">
        <w:rPr>
          <w:sz w:val="23"/>
          <w:szCs w:val="23"/>
          <w:lang w:val="en-GB"/>
        </w:rPr>
        <w:t>levant</w:t>
      </w:r>
      <w:r w:rsidRPr="00506867">
        <w:rPr>
          <w:sz w:val="23"/>
          <w:szCs w:val="23"/>
          <w:lang w:val="en-GB"/>
        </w:rPr>
        <w:t xml:space="preserve"> financial ratios</w:t>
      </w:r>
      <w:r w:rsidR="00E744ED" w:rsidRPr="00506867">
        <w:rPr>
          <w:sz w:val="23"/>
          <w:szCs w:val="23"/>
          <w:lang w:val="en-GB"/>
        </w:rPr>
        <w:t xml:space="preserve"> such as</w:t>
      </w:r>
      <w:r w:rsidRPr="00506867">
        <w:rPr>
          <w:sz w:val="23"/>
          <w:szCs w:val="23"/>
          <w:lang w:val="en-GB"/>
        </w:rPr>
        <w:t xml:space="preserve"> </w:t>
      </w:r>
    </w:p>
    <w:p w:rsidR="000428FE" w:rsidRPr="00506867" w:rsidRDefault="002D1DF3" w:rsidP="009C77E3">
      <w:pPr>
        <w:pStyle w:val="BodyText"/>
        <w:numPr>
          <w:ilvl w:val="0"/>
          <w:numId w:val="5"/>
        </w:numPr>
        <w:ind w:left="1596" w:right="117"/>
        <w:jc w:val="both"/>
        <w:rPr>
          <w:sz w:val="23"/>
          <w:szCs w:val="23"/>
          <w:lang w:val="en-GB"/>
        </w:rPr>
      </w:pPr>
      <w:r w:rsidRPr="00506867">
        <w:rPr>
          <w:sz w:val="23"/>
          <w:szCs w:val="23"/>
          <w:lang w:val="en-GB"/>
        </w:rPr>
        <w:t>EV / EBIT and EV / EBITDA</w:t>
      </w:r>
    </w:p>
    <w:p w:rsidR="002D1DF3" w:rsidRPr="00506867" w:rsidRDefault="000428FE" w:rsidP="009C77E3">
      <w:pPr>
        <w:pStyle w:val="BodyText"/>
        <w:numPr>
          <w:ilvl w:val="0"/>
          <w:numId w:val="5"/>
        </w:numPr>
        <w:ind w:left="1596" w:right="117"/>
        <w:jc w:val="both"/>
        <w:rPr>
          <w:sz w:val="23"/>
          <w:szCs w:val="23"/>
          <w:lang w:val="en-GB"/>
        </w:rPr>
      </w:pPr>
      <w:r w:rsidRPr="00506867">
        <w:rPr>
          <w:sz w:val="23"/>
          <w:szCs w:val="23"/>
          <w:lang w:val="en-GB"/>
        </w:rPr>
        <w:t>DCF-models</w:t>
      </w:r>
    </w:p>
    <w:p w:rsidR="002D1DF3" w:rsidRPr="00506867" w:rsidRDefault="002D1DF3" w:rsidP="009C77E3">
      <w:pPr>
        <w:pStyle w:val="BodyText"/>
        <w:ind w:left="460" w:right="117"/>
        <w:jc w:val="both"/>
        <w:rPr>
          <w:sz w:val="23"/>
          <w:szCs w:val="23"/>
          <w:lang w:val="en-GB"/>
        </w:rPr>
      </w:pPr>
    </w:p>
    <w:p w:rsidR="002D1DF3" w:rsidRPr="00506867" w:rsidRDefault="002D1DF3">
      <w:pPr>
        <w:pStyle w:val="Heading1"/>
        <w:numPr>
          <w:ilvl w:val="0"/>
          <w:numId w:val="3"/>
        </w:numPr>
        <w:tabs>
          <w:tab w:val="left" w:pos="461"/>
        </w:tabs>
        <w:ind w:right="123"/>
        <w:jc w:val="both"/>
        <w:rPr>
          <w:sz w:val="23"/>
          <w:szCs w:val="23"/>
          <w:lang w:val="en-GB"/>
        </w:rPr>
      </w:pPr>
      <w:r w:rsidRPr="00506867">
        <w:rPr>
          <w:sz w:val="23"/>
          <w:szCs w:val="23"/>
          <w:lang w:val="en-GB"/>
        </w:rPr>
        <w:t>Is it admissible for a shareholders’ agreement clause to refer dispute resolution to the courts other than those of Denmark and/or under a law other than that of Denmark?</w:t>
      </w:r>
    </w:p>
    <w:p w:rsidR="002D1DF3" w:rsidRPr="00506867" w:rsidRDefault="002D1DF3">
      <w:pPr>
        <w:pStyle w:val="BodyText"/>
        <w:spacing w:before="110"/>
        <w:ind w:left="460" w:right="122"/>
        <w:jc w:val="both"/>
        <w:rPr>
          <w:sz w:val="23"/>
          <w:szCs w:val="23"/>
          <w:lang w:val="en-GB"/>
        </w:rPr>
      </w:pPr>
      <w:r w:rsidRPr="00506867">
        <w:rPr>
          <w:sz w:val="23"/>
          <w:szCs w:val="23"/>
          <w:lang w:val="en-GB"/>
        </w:rPr>
        <w:t xml:space="preserve">According to Danish law, the parties to a shareholders' agreement may agree </w:t>
      </w:r>
      <w:r w:rsidR="004471B0" w:rsidRPr="00506867">
        <w:rPr>
          <w:sz w:val="23"/>
          <w:szCs w:val="23"/>
          <w:lang w:val="en-GB"/>
        </w:rPr>
        <w:t>that</w:t>
      </w:r>
      <w:r w:rsidRPr="00506867">
        <w:rPr>
          <w:sz w:val="23"/>
          <w:szCs w:val="23"/>
          <w:lang w:val="en-GB"/>
        </w:rPr>
        <w:t xml:space="preserve"> </w:t>
      </w:r>
      <w:r w:rsidR="004471B0" w:rsidRPr="00506867">
        <w:rPr>
          <w:sz w:val="23"/>
          <w:szCs w:val="23"/>
          <w:lang w:val="en-GB"/>
        </w:rPr>
        <w:t xml:space="preserve">the </w:t>
      </w:r>
      <w:r w:rsidRPr="00506867">
        <w:rPr>
          <w:sz w:val="23"/>
          <w:szCs w:val="23"/>
          <w:lang w:val="en-GB"/>
        </w:rPr>
        <w:t xml:space="preserve">dispute resolution is referred to the courts other than those of Denmark. </w:t>
      </w:r>
      <w:r w:rsidR="004471B0" w:rsidRPr="00506867">
        <w:rPr>
          <w:sz w:val="23"/>
          <w:szCs w:val="23"/>
          <w:lang w:val="en-GB"/>
        </w:rPr>
        <w:t>U</w:t>
      </w:r>
      <w:r w:rsidRPr="00506867">
        <w:rPr>
          <w:sz w:val="23"/>
          <w:szCs w:val="23"/>
          <w:lang w:val="en-GB"/>
        </w:rPr>
        <w:t xml:space="preserve">nder Danish private international law, a shareholders' agreement may as the general rule </w:t>
      </w:r>
      <w:r w:rsidR="004471B0" w:rsidRPr="00506867">
        <w:rPr>
          <w:sz w:val="23"/>
          <w:szCs w:val="23"/>
          <w:lang w:val="en-GB"/>
        </w:rPr>
        <w:t xml:space="preserve">also </w:t>
      </w:r>
      <w:r w:rsidRPr="00506867">
        <w:rPr>
          <w:sz w:val="23"/>
          <w:szCs w:val="23"/>
          <w:lang w:val="en-GB"/>
        </w:rPr>
        <w:t xml:space="preserve">refer dispute resolution to be </w:t>
      </w:r>
      <w:r w:rsidR="004471B0" w:rsidRPr="00506867">
        <w:rPr>
          <w:sz w:val="23"/>
          <w:szCs w:val="23"/>
          <w:lang w:val="en-GB"/>
        </w:rPr>
        <w:t>under</w:t>
      </w:r>
      <w:r w:rsidRPr="00506867">
        <w:rPr>
          <w:sz w:val="23"/>
          <w:szCs w:val="23"/>
          <w:lang w:val="en-GB"/>
        </w:rPr>
        <w:t xml:space="preserve"> </w:t>
      </w:r>
      <w:r w:rsidR="004471B0" w:rsidRPr="00506867">
        <w:rPr>
          <w:sz w:val="23"/>
          <w:szCs w:val="23"/>
          <w:lang w:val="en-GB"/>
        </w:rPr>
        <w:t xml:space="preserve">a </w:t>
      </w:r>
      <w:r w:rsidRPr="00506867">
        <w:rPr>
          <w:sz w:val="23"/>
          <w:szCs w:val="23"/>
          <w:lang w:val="en-GB"/>
        </w:rPr>
        <w:t>law</w:t>
      </w:r>
      <w:r w:rsidR="004471B0" w:rsidRPr="00506867">
        <w:rPr>
          <w:sz w:val="23"/>
          <w:szCs w:val="23"/>
          <w:lang w:val="en-GB"/>
        </w:rPr>
        <w:t xml:space="preserve"> </w:t>
      </w:r>
      <w:r w:rsidRPr="00506867">
        <w:rPr>
          <w:sz w:val="23"/>
          <w:szCs w:val="23"/>
          <w:lang w:val="en-GB"/>
        </w:rPr>
        <w:t xml:space="preserve">other than </w:t>
      </w:r>
      <w:r w:rsidR="004471B0" w:rsidRPr="00506867">
        <w:rPr>
          <w:sz w:val="23"/>
          <w:szCs w:val="23"/>
          <w:lang w:val="en-GB"/>
        </w:rPr>
        <w:t xml:space="preserve">that </w:t>
      </w:r>
      <w:r w:rsidRPr="00506867">
        <w:rPr>
          <w:sz w:val="23"/>
          <w:szCs w:val="23"/>
          <w:lang w:val="en-GB"/>
        </w:rPr>
        <w:t>of Denmark.</w:t>
      </w:r>
    </w:p>
    <w:p w:rsidR="002D1DF3" w:rsidRPr="00506867" w:rsidRDefault="002D1DF3">
      <w:pPr>
        <w:pStyle w:val="BodyText"/>
        <w:spacing w:before="4"/>
        <w:ind w:left="0"/>
        <w:rPr>
          <w:sz w:val="23"/>
          <w:szCs w:val="23"/>
          <w:lang w:val="en-GB"/>
        </w:rPr>
      </w:pPr>
    </w:p>
    <w:p w:rsidR="002D1DF3" w:rsidRPr="00506867" w:rsidRDefault="002D1DF3">
      <w:pPr>
        <w:pStyle w:val="Heading1"/>
        <w:numPr>
          <w:ilvl w:val="0"/>
          <w:numId w:val="3"/>
        </w:numPr>
        <w:tabs>
          <w:tab w:val="left" w:pos="461"/>
        </w:tabs>
        <w:ind w:right="125"/>
        <w:rPr>
          <w:sz w:val="23"/>
          <w:szCs w:val="23"/>
          <w:lang w:val="en-GB"/>
        </w:rPr>
      </w:pPr>
      <w:r w:rsidRPr="00506867">
        <w:rPr>
          <w:sz w:val="23"/>
          <w:szCs w:val="23"/>
          <w:lang w:val="en-GB"/>
        </w:rPr>
        <w:t>Is it admissible for a shareholders’ agreement to include an arbitration clause with seat outside Denmark and/or under a law other than that of</w:t>
      </w:r>
      <w:r w:rsidRPr="00506867">
        <w:rPr>
          <w:spacing w:val="-18"/>
          <w:sz w:val="23"/>
          <w:szCs w:val="23"/>
          <w:lang w:val="en-GB"/>
        </w:rPr>
        <w:t xml:space="preserve"> </w:t>
      </w:r>
      <w:r w:rsidRPr="00506867">
        <w:rPr>
          <w:sz w:val="23"/>
          <w:szCs w:val="23"/>
          <w:lang w:val="en-GB"/>
        </w:rPr>
        <w:t>Denmark?</w:t>
      </w:r>
    </w:p>
    <w:p w:rsidR="002D1DF3" w:rsidRPr="00506867" w:rsidRDefault="002D1DF3">
      <w:pPr>
        <w:pStyle w:val="BodyText"/>
        <w:spacing w:before="6"/>
        <w:ind w:left="0"/>
        <w:rPr>
          <w:b/>
          <w:bCs/>
          <w:sz w:val="23"/>
          <w:szCs w:val="23"/>
          <w:lang w:val="en-GB"/>
        </w:rPr>
      </w:pPr>
    </w:p>
    <w:p w:rsidR="002D1DF3" w:rsidRPr="00506867" w:rsidRDefault="002D1DF3">
      <w:pPr>
        <w:pStyle w:val="BodyText"/>
        <w:ind w:left="460" w:right="116"/>
        <w:jc w:val="both"/>
        <w:rPr>
          <w:sz w:val="23"/>
          <w:szCs w:val="23"/>
          <w:lang w:val="en-GB"/>
        </w:rPr>
      </w:pPr>
      <w:r w:rsidRPr="00506867">
        <w:rPr>
          <w:sz w:val="23"/>
          <w:szCs w:val="23"/>
          <w:lang w:val="en-GB"/>
        </w:rPr>
        <w:t xml:space="preserve">It is admissible for a shareholders' agreement to include an arbitration clause with seat outside Denmark and/or under a law other than that of </w:t>
      </w:r>
      <w:bookmarkStart w:id="0" w:name="_GoBack"/>
      <w:bookmarkEnd w:id="0"/>
      <w:r w:rsidRPr="00506867">
        <w:rPr>
          <w:sz w:val="23"/>
          <w:szCs w:val="23"/>
          <w:lang w:val="en-GB"/>
        </w:rPr>
        <w:t>Denmark.</w:t>
      </w:r>
    </w:p>
    <w:sectPr w:rsidR="002D1DF3" w:rsidRPr="00506867" w:rsidSect="002D1DF3">
      <w:headerReference w:type="even" r:id="rId7"/>
      <w:headerReference w:type="default" r:id="rId8"/>
      <w:footerReference w:type="even" r:id="rId9"/>
      <w:footerReference w:type="default" r:id="rId10"/>
      <w:headerReference w:type="first" r:id="rId11"/>
      <w:footerReference w:type="first" r:id="rId12"/>
      <w:pgSz w:w="11910" w:h="16840"/>
      <w:pgMar w:top="1380" w:right="1320" w:bottom="1220" w:left="1340" w:header="0" w:footer="1035" w:gutter="0"/>
      <w:pgNumType w:start="1"/>
      <w:cols w:space="708"/>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1BA7" w:rsidRDefault="00CC1BA7" w:rsidP="00CC1BA7">
      <w:r>
        <w:separator/>
      </w:r>
    </w:p>
  </w:endnote>
  <w:endnote w:type="continuationSeparator" w:id="0">
    <w:p w:rsidR="00CC1BA7" w:rsidRDefault="00CC1BA7" w:rsidP="00CC1B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78D1" w:rsidRDefault="000178D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78D1" w:rsidRDefault="000178D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78D1" w:rsidRDefault="000178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1BA7" w:rsidRDefault="00CC1BA7" w:rsidP="00CC1BA7">
      <w:r>
        <w:separator/>
      </w:r>
    </w:p>
  </w:footnote>
  <w:footnote w:type="continuationSeparator" w:id="0">
    <w:p w:rsidR="00CC1BA7" w:rsidRDefault="00CC1BA7" w:rsidP="00CC1B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78D1" w:rsidRDefault="000178D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78D1" w:rsidRDefault="000178D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78D1" w:rsidRDefault="000178D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402"/>
    <w:multiLevelType w:val="multilevel"/>
    <w:tmpl w:val="00000885"/>
    <w:lvl w:ilvl="0">
      <w:start w:val="1"/>
      <w:numFmt w:val="decimal"/>
      <w:lvlText w:val="%1."/>
      <w:lvlJc w:val="left"/>
      <w:pPr>
        <w:ind w:left="460" w:hanging="360"/>
      </w:pPr>
      <w:rPr>
        <w:rFonts w:ascii="Times New Roman" w:hAnsi="Times New Roman" w:cs="Times New Roman"/>
        <w:b/>
        <w:bCs/>
        <w:spacing w:val="-4"/>
        <w:w w:val="99"/>
        <w:sz w:val="24"/>
        <w:szCs w:val="24"/>
      </w:rPr>
    </w:lvl>
    <w:lvl w:ilvl="1">
      <w:start w:val="1"/>
      <w:numFmt w:val="lowerLetter"/>
      <w:lvlText w:val="%2."/>
      <w:lvlJc w:val="left"/>
      <w:pPr>
        <w:ind w:left="1540" w:hanging="360"/>
      </w:pPr>
      <w:rPr>
        <w:rFonts w:ascii="Times New Roman" w:hAnsi="Times New Roman" w:cs="Times New Roman"/>
        <w:b w:val="0"/>
        <w:bCs w:val="0"/>
        <w:spacing w:val="-3"/>
        <w:w w:val="99"/>
        <w:sz w:val="24"/>
        <w:szCs w:val="24"/>
      </w:rPr>
    </w:lvl>
    <w:lvl w:ilvl="2">
      <w:numFmt w:val="bullet"/>
      <w:lvlText w:val="•"/>
      <w:lvlJc w:val="left"/>
      <w:pPr>
        <w:ind w:left="2396" w:hanging="360"/>
      </w:pPr>
    </w:lvl>
    <w:lvl w:ilvl="3">
      <w:numFmt w:val="bullet"/>
      <w:lvlText w:val="•"/>
      <w:lvlJc w:val="left"/>
      <w:pPr>
        <w:ind w:left="3252" w:hanging="360"/>
      </w:pPr>
    </w:lvl>
    <w:lvl w:ilvl="4">
      <w:numFmt w:val="bullet"/>
      <w:lvlText w:val="•"/>
      <w:lvlJc w:val="left"/>
      <w:pPr>
        <w:ind w:left="4108" w:hanging="360"/>
      </w:pPr>
    </w:lvl>
    <w:lvl w:ilvl="5">
      <w:numFmt w:val="bullet"/>
      <w:lvlText w:val="•"/>
      <w:lvlJc w:val="left"/>
      <w:pPr>
        <w:ind w:left="4965" w:hanging="360"/>
      </w:pPr>
    </w:lvl>
    <w:lvl w:ilvl="6">
      <w:numFmt w:val="bullet"/>
      <w:lvlText w:val="•"/>
      <w:lvlJc w:val="left"/>
      <w:pPr>
        <w:ind w:left="5821" w:hanging="360"/>
      </w:pPr>
    </w:lvl>
    <w:lvl w:ilvl="7">
      <w:numFmt w:val="bullet"/>
      <w:lvlText w:val="•"/>
      <w:lvlJc w:val="left"/>
      <w:pPr>
        <w:ind w:left="6677" w:hanging="360"/>
      </w:pPr>
    </w:lvl>
    <w:lvl w:ilvl="8">
      <w:numFmt w:val="bullet"/>
      <w:lvlText w:val="•"/>
      <w:lvlJc w:val="left"/>
      <w:pPr>
        <w:ind w:left="7533" w:hanging="360"/>
      </w:pPr>
    </w:lvl>
  </w:abstractNum>
  <w:abstractNum w:abstractNumId="1" w15:restartNumberingAfterBreak="0">
    <w:nsid w:val="00000403"/>
    <w:multiLevelType w:val="multilevel"/>
    <w:tmpl w:val="00000886"/>
    <w:lvl w:ilvl="0">
      <w:start w:val="1"/>
      <w:numFmt w:val="decimal"/>
      <w:lvlText w:val="%1."/>
      <w:lvlJc w:val="left"/>
      <w:pPr>
        <w:ind w:left="1180" w:hanging="360"/>
      </w:pPr>
      <w:rPr>
        <w:rFonts w:ascii="Times New Roman" w:hAnsi="Times New Roman" w:cs="Times New Roman"/>
        <w:b w:val="0"/>
        <w:bCs w:val="0"/>
        <w:spacing w:val="-27"/>
        <w:w w:val="99"/>
        <w:sz w:val="24"/>
        <w:szCs w:val="24"/>
      </w:rPr>
    </w:lvl>
    <w:lvl w:ilvl="1">
      <w:numFmt w:val="bullet"/>
      <w:lvlText w:val="•"/>
      <w:lvlJc w:val="left"/>
      <w:pPr>
        <w:ind w:left="1986" w:hanging="360"/>
      </w:pPr>
    </w:lvl>
    <w:lvl w:ilvl="2">
      <w:numFmt w:val="bullet"/>
      <w:lvlText w:val="•"/>
      <w:lvlJc w:val="left"/>
      <w:pPr>
        <w:ind w:left="2793" w:hanging="360"/>
      </w:pPr>
    </w:lvl>
    <w:lvl w:ilvl="3">
      <w:numFmt w:val="bullet"/>
      <w:lvlText w:val="•"/>
      <w:lvlJc w:val="left"/>
      <w:pPr>
        <w:ind w:left="3599" w:hanging="360"/>
      </w:pPr>
    </w:lvl>
    <w:lvl w:ilvl="4">
      <w:numFmt w:val="bullet"/>
      <w:lvlText w:val="•"/>
      <w:lvlJc w:val="left"/>
      <w:pPr>
        <w:ind w:left="4406" w:hanging="360"/>
      </w:pPr>
    </w:lvl>
    <w:lvl w:ilvl="5">
      <w:numFmt w:val="bullet"/>
      <w:lvlText w:val="•"/>
      <w:lvlJc w:val="left"/>
      <w:pPr>
        <w:ind w:left="5213" w:hanging="360"/>
      </w:pPr>
    </w:lvl>
    <w:lvl w:ilvl="6">
      <w:numFmt w:val="bullet"/>
      <w:lvlText w:val="•"/>
      <w:lvlJc w:val="left"/>
      <w:pPr>
        <w:ind w:left="6019" w:hanging="360"/>
      </w:pPr>
    </w:lvl>
    <w:lvl w:ilvl="7">
      <w:numFmt w:val="bullet"/>
      <w:lvlText w:val="•"/>
      <w:lvlJc w:val="left"/>
      <w:pPr>
        <w:ind w:left="6826" w:hanging="360"/>
      </w:pPr>
    </w:lvl>
    <w:lvl w:ilvl="8">
      <w:numFmt w:val="bullet"/>
      <w:lvlText w:val="•"/>
      <w:lvlJc w:val="left"/>
      <w:pPr>
        <w:ind w:left="7633" w:hanging="360"/>
      </w:pPr>
    </w:lvl>
  </w:abstractNum>
  <w:abstractNum w:abstractNumId="2" w15:restartNumberingAfterBreak="0">
    <w:nsid w:val="00000404"/>
    <w:multiLevelType w:val="multilevel"/>
    <w:tmpl w:val="00000887"/>
    <w:lvl w:ilvl="0">
      <w:start w:val="1"/>
      <w:numFmt w:val="lowerRoman"/>
      <w:lvlText w:val="(%1)"/>
      <w:lvlJc w:val="left"/>
      <w:pPr>
        <w:ind w:left="1540" w:hanging="720"/>
      </w:pPr>
      <w:rPr>
        <w:rFonts w:ascii="Times New Roman" w:hAnsi="Times New Roman" w:cs="Times New Roman"/>
        <w:b w:val="0"/>
        <w:bCs w:val="0"/>
        <w:spacing w:val="-5"/>
        <w:w w:val="99"/>
        <w:sz w:val="24"/>
        <w:szCs w:val="24"/>
      </w:rPr>
    </w:lvl>
    <w:lvl w:ilvl="1">
      <w:numFmt w:val="bullet"/>
      <w:lvlText w:val="•"/>
      <w:lvlJc w:val="left"/>
      <w:pPr>
        <w:ind w:left="2310" w:hanging="720"/>
      </w:pPr>
    </w:lvl>
    <w:lvl w:ilvl="2">
      <w:numFmt w:val="bullet"/>
      <w:lvlText w:val="•"/>
      <w:lvlJc w:val="left"/>
      <w:pPr>
        <w:ind w:left="3081" w:hanging="720"/>
      </w:pPr>
    </w:lvl>
    <w:lvl w:ilvl="3">
      <w:numFmt w:val="bullet"/>
      <w:lvlText w:val="•"/>
      <w:lvlJc w:val="left"/>
      <w:pPr>
        <w:ind w:left="3851" w:hanging="720"/>
      </w:pPr>
    </w:lvl>
    <w:lvl w:ilvl="4">
      <w:numFmt w:val="bullet"/>
      <w:lvlText w:val="•"/>
      <w:lvlJc w:val="left"/>
      <w:pPr>
        <w:ind w:left="4622" w:hanging="720"/>
      </w:pPr>
    </w:lvl>
    <w:lvl w:ilvl="5">
      <w:numFmt w:val="bullet"/>
      <w:lvlText w:val="•"/>
      <w:lvlJc w:val="left"/>
      <w:pPr>
        <w:ind w:left="5393" w:hanging="720"/>
      </w:pPr>
    </w:lvl>
    <w:lvl w:ilvl="6">
      <w:numFmt w:val="bullet"/>
      <w:lvlText w:val="•"/>
      <w:lvlJc w:val="left"/>
      <w:pPr>
        <w:ind w:left="6163" w:hanging="720"/>
      </w:pPr>
    </w:lvl>
    <w:lvl w:ilvl="7">
      <w:numFmt w:val="bullet"/>
      <w:lvlText w:val="•"/>
      <w:lvlJc w:val="left"/>
      <w:pPr>
        <w:ind w:left="6934" w:hanging="720"/>
      </w:pPr>
    </w:lvl>
    <w:lvl w:ilvl="8">
      <w:numFmt w:val="bullet"/>
      <w:lvlText w:val="•"/>
      <w:lvlJc w:val="left"/>
      <w:pPr>
        <w:ind w:left="7705" w:hanging="720"/>
      </w:pPr>
    </w:lvl>
  </w:abstractNum>
  <w:abstractNum w:abstractNumId="3" w15:restartNumberingAfterBreak="0">
    <w:nsid w:val="4E94365E"/>
    <w:multiLevelType w:val="hybridMultilevel"/>
    <w:tmpl w:val="D8AAB020"/>
    <w:lvl w:ilvl="0" w:tplc="04060001">
      <w:start w:val="1"/>
      <w:numFmt w:val="bullet"/>
      <w:lvlText w:val=""/>
      <w:lvlJc w:val="left"/>
      <w:pPr>
        <w:ind w:left="1180" w:hanging="360"/>
      </w:pPr>
      <w:rPr>
        <w:rFonts w:ascii="Symbol" w:hAnsi="Symbol" w:hint="default"/>
      </w:rPr>
    </w:lvl>
    <w:lvl w:ilvl="1" w:tplc="04060003" w:tentative="1">
      <w:start w:val="1"/>
      <w:numFmt w:val="bullet"/>
      <w:lvlText w:val="o"/>
      <w:lvlJc w:val="left"/>
      <w:pPr>
        <w:ind w:left="1900" w:hanging="360"/>
      </w:pPr>
      <w:rPr>
        <w:rFonts w:ascii="Courier New" w:hAnsi="Courier New" w:cs="Courier New" w:hint="default"/>
      </w:rPr>
    </w:lvl>
    <w:lvl w:ilvl="2" w:tplc="04060005" w:tentative="1">
      <w:start w:val="1"/>
      <w:numFmt w:val="bullet"/>
      <w:lvlText w:val=""/>
      <w:lvlJc w:val="left"/>
      <w:pPr>
        <w:ind w:left="2620" w:hanging="360"/>
      </w:pPr>
      <w:rPr>
        <w:rFonts w:ascii="Wingdings" w:hAnsi="Wingdings" w:hint="default"/>
      </w:rPr>
    </w:lvl>
    <w:lvl w:ilvl="3" w:tplc="04060001" w:tentative="1">
      <w:start w:val="1"/>
      <w:numFmt w:val="bullet"/>
      <w:lvlText w:val=""/>
      <w:lvlJc w:val="left"/>
      <w:pPr>
        <w:ind w:left="3340" w:hanging="360"/>
      </w:pPr>
      <w:rPr>
        <w:rFonts w:ascii="Symbol" w:hAnsi="Symbol" w:hint="default"/>
      </w:rPr>
    </w:lvl>
    <w:lvl w:ilvl="4" w:tplc="04060003" w:tentative="1">
      <w:start w:val="1"/>
      <w:numFmt w:val="bullet"/>
      <w:lvlText w:val="o"/>
      <w:lvlJc w:val="left"/>
      <w:pPr>
        <w:ind w:left="4060" w:hanging="360"/>
      </w:pPr>
      <w:rPr>
        <w:rFonts w:ascii="Courier New" w:hAnsi="Courier New" w:cs="Courier New" w:hint="default"/>
      </w:rPr>
    </w:lvl>
    <w:lvl w:ilvl="5" w:tplc="04060005" w:tentative="1">
      <w:start w:val="1"/>
      <w:numFmt w:val="bullet"/>
      <w:lvlText w:val=""/>
      <w:lvlJc w:val="left"/>
      <w:pPr>
        <w:ind w:left="4780" w:hanging="360"/>
      </w:pPr>
      <w:rPr>
        <w:rFonts w:ascii="Wingdings" w:hAnsi="Wingdings" w:hint="default"/>
      </w:rPr>
    </w:lvl>
    <w:lvl w:ilvl="6" w:tplc="04060001" w:tentative="1">
      <w:start w:val="1"/>
      <w:numFmt w:val="bullet"/>
      <w:lvlText w:val=""/>
      <w:lvlJc w:val="left"/>
      <w:pPr>
        <w:ind w:left="5500" w:hanging="360"/>
      </w:pPr>
      <w:rPr>
        <w:rFonts w:ascii="Symbol" w:hAnsi="Symbol" w:hint="default"/>
      </w:rPr>
    </w:lvl>
    <w:lvl w:ilvl="7" w:tplc="04060003" w:tentative="1">
      <w:start w:val="1"/>
      <w:numFmt w:val="bullet"/>
      <w:lvlText w:val="o"/>
      <w:lvlJc w:val="left"/>
      <w:pPr>
        <w:ind w:left="6220" w:hanging="360"/>
      </w:pPr>
      <w:rPr>
        <w:rFonts w:ascii="Courier New" w:hAnsi="Courier New" w:cs="Courier New" w:hint="default"/>
      </w:rPr>
    </w:lvl>
    <w:lvl w:ilvl="8" w:tplc="04060005" w:tentative="1">
      <w:start w:val="1"/>
      <w:numFmt w:val="bullet"/>
      <w:lvlText w:val=""/>
      <w:lvlJc w:val="left"/>
      <w:pPr>
        <w:ind w:left="6940" w:hanging="360"/>
      </w:pPr>
      <w:rPr>
        <w:rFonts w:ascii="Wingdings" w:hAnsi="Wingdings" w:hint="default"/>
      </w:rPr>
    </w:lvl>
  </w:abstractNum>
  <w:abstractNum w:abstractNumId="4" w15:restartNumberingAfterBreak="0">
    <w:nsid w:val="644E4730"/>
    <w:multiLevelType w:val="hybridMultilevel"/>
    <w:tmpl w:val="AF5CFF1A"/>
    <w:lvl w:ilvl="0" w:tplc="04060001">
      <w:start w:val="1"/>
      <w:numFmt w:val="bullet"/>
      <w:lvlText w:val=""/>
      <w:lvlJc w:val="left"/>
      <w:pPr>
        <w:ind w:left="1236" w:hanging="360"/>
      </w:pPr>
      <w:rPr>
        <w:rFonts w:ascii="Symbol" w:hAnsi="Symbol" w:hint="default"/>
      </w:rPr>
    </w:lvl>
    <w:lvl w:ilvl="1" w:tplc="04060003" w:tentative="1">
      <w:start w:val="1"/>
      <w:numFmt w:val="bullet"/>
      <w:lvlText w:val="o"/>
      <w:lvlJc w:val="left"/>
      <w:pPr>
        <w:ind w:left="1956" w:hanging="360"/>
      </w:pPr>
      <w:rPr>
        <w:rFonts w:ascii="Courier New" w:hAnsi="Courier New" w:cs="Courier New" w:hint="default"/>
      </w:rPr>
    </w:lvl>
    <w:lvl w:ilvl="2" w:tplc="04060005" w:tentative="1">
      <w:start w:val="1"/>
      <w:numFmt w:val="bullet"/>
      <w:lvlText w:val=""/>
      <w:lvlJc w:val="left"/>
      <w:pPr>
        <w:ind w:left="2676" w:hanging="360"/>
      </w:pPr>
      <w:rPr>
        <w:rFonts w:ascii="Wingdings" w:hAnsi="Wingdings" w:hint="default"/>
      </w:rPr>
    </w:lvl>
    <w:lvl w:ilvl="3" w:tplc="04060001" w:tentative="1">
      <w:start w:val="1"/>
      <w:numFmt w:val="bullet"/>
      <w:lvlText w:val=""/>
      <w:lvlJc w:val="left"/>
      <w:pPr>
        <w:ind w:left="3396" w:hanging="360"/>
      </w:pPr>
      <w:rPr>
        <w:rFonts w:ascii="Symbol" w:hAnsi="Symbol" w:hint="default"/>
      </w:rPr>
    </w:lvl>
    <w:lvl w:ilvl="4" w:tplc="04060003" w:tentative="1">
      <w:start w:val="1"/>
      <w:numFmt w:val="bullet"/>
      <w:lvlText w:val="o"/>
      <w:lvlJc w:val="left"/>
      <w:pPr>
        <w:ind w:left="4116" w:hanging="360"/>
      </w:pPr>
      <w:rPr>
        <w:rFonts w:ascii="Courier New" w:hAnsi="Courier New" w:cs="Courier New" w:hint="default"/>
      </w:rPr>
    </w:lvl>
    <w:lvl w:ilvl="5" w:tplc="04060005" w:tentative="1">
      <w:start w:val="1"/>
      <w:numFmt w:val="bullet"/>
      <w:lvlText w:val=""/>
      <w:lvlJc w:val="left"/>
      <w:pPr>
        <w:ind w:left="4836" w:hanging="360"/>
      </w:pPr>
      <w:rPr>
        <w:rFonts w:ascii="Wingdings" w:hAnsi="Wingdings" w:hint="default"/>
      </w:rPr>
    </w:lvl>
    <w:lvl w:ilvl="6" w:tplc="04060001" w:tentative="1">
      <w:start w:val="1"/>
      <w:numFmt w:val="bullet"/>
      <w:lvlText w:val=""/>
      <w:lvlJc w:val="left"/>
      <w:pPr>
        <w:ind w:left="5556" w:hanging="360"/>
      </w:pPr>
      <w:rPr>
        <w:rFonts w:ascii="Symbol" w:hAnsi="Symbol" w:hint="default"/>
      </w:rPr>
    </w:lvl>
    <w:lvl w:ilvl="7" w:tplc="04060003" w:tentative="1">
      <w:start w:val="1"/>
      <w:numFmt w:val="bullet"/>
      <w:lvlText w:val="o"/>
      <w:lvlJc w:val="left"/>
      <w:pPr>
        <w:ind w:left="6276" w:hanging="360"/>
      </w:pPr>
      <w:rPr>
        <w:rFonts w:ascii="Courier New" w:hAnsi="Courier New" w:cs="Courier New" w:hint="default"/>
      </w:rPr>
    </w:lvl>
    <w:lvl w:ilvl="8" w:tplc="04060005" w:tentative="1">
      <w:start w:val="1"/>
      <w:numFmt w:val="bullet"/>
      <w:lvlText w:val=""/>
      <w:lvlJc w:val="left"/>
      <w:pPr>
        <w:ind w:left="6996" w:hanging="360"/>
      </w:pPr>
      <w:rPr>
        <w:rFonts w:ascii="Wingdings" w:hAnsi="Wingdings" w:hint="default"/>
      </w:rPr>
    </w:lvl>
  </w:abstractNum>
  <w:num w:numId="1">
    <w:abstractNumId w:val="2"/>
  </w:num>
  <w:num w:numId="2">
    <w:abstractNumId w:val="1"/>
  </w:num>
  <w:num w:numId="3">
    <w:abstractNumId w:val="0"/>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oNotDisplayPageBoundaries/>
  <w:embedSystemFonts/>
  <w:bordersDoNotSurroundHeader/>
  <w:bordersDoNotSurroundFooter/>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1DF3"/>
    <w:rsid w:val="000178D1"/>
    <w:rsid w:val="000428FE"/>
    <w:rsid w:val="00042F9A"/>
    <w:rsid w:val="00060399"/>
    <w:rsid w:val="000C4046"/>
    <w:rsid w:val="00104E15"/>
    <w:rsid w:val="00156067"/>
    <w:rsid w:val="001D30B3"/>
    <w:rsid w:val="0023525F"/>
    <w:rsid w:val="002D1DF3"/>
    <w:rsid w:val="00300B44"/>
    <w:rsid w:val="00394F8C"/>
    <w:rsid w:val="004126A4"/>
    <w:rsid w:val="004471B0"/>
    <w:rsid w:val="00480864"/>
    <w:rsid w:val="00506867"/>
    <w:rsid w:val="0056060F"/>
    <w:rsid w:val="005C39BE"/>
    <w:rsid w:val="005E6174"/>
    <w:rsid w:val="006C1519"/>
    <w:rsid w:val="00742DD2"/>
    <w:rsid w:val="007533EF"/>
    <w:rsid w:val="007C1CA1"/>
    <w:rsid w:val="008271B9"/>
    <w:rsid w:val="009C77E3"/>
    <w:rsid w:val="009E2835"/>
    <w:rsid w:val="009F1198"/>
    <w:rsid w:val="00A10D50"/>
    <w:rsid w:val="00AB44C9"/>
    <w:rsid w:val="00B0124C"/>
    <w:rsid w:val="00B53C84"/>
    <w:rsid w:val="00B914AB"/>
    <w:rsid w:val="00BE2E09"/>
    <w:rsid w:val="00CC1BA7"/>
    <w:rsid w:val="00CF3760"/>
    <w:rsid w:val="00E744ED"/>
    <w:rsid w:val="00EA7AB7"/>
    <w:rsid w:val="00EC6C87"/>
    <w:rsid w:val="00F11ED0"/>
    <w:rsid w:val="00F20BAD"/>
    <w:rsid w:val="00F77D44"/>
    <w:rsid w:val="00F951C7"/>
    <w:rsid w:val="00FA47BC"/>
    <w:rsid w:val="00FC69EE"/>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96"/>
  <w15:docId w15:val="{9FFE25B3-E34B-4383-9413-527A1663CB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a-DK" w:eastAsia="da-DK" w:bidi="ar-SA"/>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pPr>
      <w:widowControl w:val="0"/>
      <w:autoSpaceDE w:val="0"/>
      <w:autoSpaceDN w:val="0"/>
      <w:adjustRightInd w:val="0"/>
      <w:spacing w:after="0" w:line="240" w:lineRule="auto"/>
    </w:pPr>
    <w:rPr>
      <w:rFonts w:ascii="Times New Roman" w:hAnsi="Times New Roman" w:cs="Times New Roman"/>
      <w:sz w:val="24"/>
      <w:szCs w:val="24"/>
    </w:rPr>
  </w:style>
  <w:style w:type="paragraph" w:styleId="Heading1">
    <w:name w:val="heading 1"/>
    <w:basedOn w:val="Normal"/>
    <w:next w:val="Normal"/>
    <w:link w:val="Heading1Char"/>
    <w:uiPriority w:val="1"/>
    <w:qFormat/>
    <w:pPr>
      <w:spacing w:before="1"/>
      <w:ind w:left="460" w:hanging="360"/>
      <w:outlineLvl w:val="0"/>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ind w:left="1540"/>
    </w:pPr>
  </w:style>
  <w:style w:type="character" w:customStyle="1" w:styleId="BodyTextChar">
    <w:name w:val="Body Text Char"/>
    <w:basedOn w:val="DefaultParagraphFont"/>
    <w:link w:val="BodyText"/>
    <w:uiPriority w:val="99"/>
    <w:semiHidden/>
    <w:rsid w:val="002D1DF3"/>
    <w:rPr>
      <w:rFonts w:ascii="Times New Roman" w:hAnsi="Times New Roman" w:cs="Times New Roman"/>
      <w:sz w:val="24"/>
      <w:szCs w:val="24"/>
    </w:rPr>
  </w:style>
  <w:style w:type="character" w:customStyle="1" w:styleId="Heading1Char">
    <w:name w:val="Heading 1 Char"/>
    <w:basedOn w:val="DefaultParagraphFont"/>
    <w:link w:val="Heading1"/>
    <w:uiPriority w:val="9"/>
    <w:rsid w:val="002D1DF3"/>
    <w:rPr>
      <w:rFonts w:asciiTheme="majorHAnsi" w:eastAsiaTheme="majorEastAsia" w:hAnsiTheme="majorHAnsi" w:cstheme="majorBidi"/>
      <w:b/>
      <w:bCs/>
      <w:kern w:val="32"/>
      <w:sz w:val="32"/>
      <w:szCs w:val="32"/>
    </w:rPr>
  </w:style>
  <w:style w:type="paragraph" w:styleId="ListParagraph">
    <w:name w:val="List Paragraph"/>
    <w:basedOn w:val="Normal"/>
    <w:uiPriority w:val="1"/>
    <w:qFormat/>
    <w:pPr>
      <w:ind w:left="1540" w:hanging="36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CC1BA7"/>
    <w:pPr>
      <w:tabs>
        <w:tab w:val="center" w:pos="4819"/>
        <w:tab w:val="right" w:pos="9638"/>
      </w:tabs>
    </w:pPr>
  </w:style>
  <w:style w:type="character" w:customStyle="1" w:styleId="HeaderChar">
    <w:name w:val="Header Char"/>
    <w:basedOn w:val="DefaultParagraphFont"/>
    <w:link w:val="Header"/>
    <w:uiPriority w:val="99"/>
    <w:rsid w:val="00CC1BA7"/>
    <w:rPr>
      <w:rFonts w:ascii="Times New Roman" w:hAnsi="Times New Roman" w:cs="Times New Roman"/>
      <w:sz w:val="24"/>
      <w:szCs w:val="24"/>
    </w:rPr>
  </w:style>
  <w:style w:type="paragraph" w:styleId="Footer">
    <w:name w:val="footer"/>
    <w:basedOn w:val="Normal"/>
    <w:link w:val="FooterChar"/>
    <w:uiPriority w:val="99"/>
    <w:unhideWhenUsed/>
    <w:rsid w:val="00CC1BA7"/>
    <w:pPr>
      <w:tabs>
        <w:tab w:val="center" w:pos="4819"/>
        <w:tab w:val="right" w:pos="9638"/>
      </w:tabs>
    </w:pPr>
  </w:style>
  <w:style w:type="character" w:customStyle="1" w:styleId="FooterChar">
    <w:name w:val="Footer Char"/>
    <w:basedOn w:val="DefaultParagraphFont"/>
    <w:link w:val="Footer"/>
    <w:uiPriority w:val="99"/>
    <w:rsid w:val="00CC1BA7"/>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7533EF"/>
    <w:rPr>
      <w:rFonts w:ascii="Tahoma" w:hAnsi="Tahoma" w:cs="Tahoma"/>
      <w:sz w:val="16"/>
      <w:szCs w:val="16"/>
    </w:rPr>
  </w:style>
  <w:style w:type="character" w:customStyle="1" w:styleId="BalloonTextChar">
    <w:name w:val="Balloon Text Char"/>
    <w:basedOn w:val="DefaultParagraphFont"/>
    <w:link w:val="BalloonText"/>
    <w:uiPriority w:val="99"/>
    <w:semiHidden/>
    <w:rsid w:val="007533EF"/>
    <w:rPr>
      <w:rFonts w:ascii="Tahoma" w:hAnsi="Tahoma" w:cs="Tahoma"/>
      <w:sz w:val="16"/>
      <w:szCs w:val="16"/>
    </w:rPr>
  </w:style>
  <w:style w:type="character" w:styleId="CommentReference">
    <w:name w:val="annotation reference"/>
    <w:basedOn w:val="DefaultParagraphFont"/>
    <w:uiPriority w:val="99"/>
    <w:semiHidden/>
    <w:unhideWhenUsed/>
    <w:rsid w:val="007533EF"/>
    <w:rPr>
      <w:sz w:val="16"/>
      <w:szCs w:val="16"/>
    </w:rPr>
  </w:style>
  <w:style w:type="paragraph" w:styleId="CommentText">
    <w:name w:val="annotation text"/>
    <w:basedOn w:val="Normal"/>
    <w:link w:val="CommentTextChar"/>
    <w:uiPriority w:val="99"/>
    <w:semiHidden/>
    <w:unhideWhenUsed/>
    <w:rsid w:val="007533EF"/>
    <w:rPr>
      <w:sz w:val="20"/>
      <w:szCs w:val="20"/>
    </w:rPr>
  </w:style>
  <w:style w:type="character" w:customStyle="1" w:styleId="CommentTextChar">
    <w:name w:val="Comment Text Char"/>
    <w:basedOn w:val="DefaultParagraphFont"/>
    <w:link w:val="CommentText"/>
    <w:uiPriority w:val="99"/>
    <w:semiHidden/>
    <w:rsid w:val="007533EF"/>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7533EF"/>
    <w:rPr>
      <w:b/>
      <w:bCs/>
    </w:rPr>
  </w:style>
  <w:style w:type="character" w:customStyle="1" w:styleId="CommentSubjectChar">
    <w:name w:val="Comment Subject Char"/>
    <w:basedOn w:val="CommentTextChar"/>
    <w:link w:val="CommentSubject"/>
    <w:uiPriority w:val="99"/>
    <w:semiHidden/>
    <w:rsid w:val="007533EF"/>
    <w:rPr>
      <w:rFonts w:ascii="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ont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2444</Words>
  <Characters>13935</Characters>
  <Application>Microsoft Office Word</Application>
  <DocSecurity>0</DocSecurity>
  <Lines>116</Lines>
  <Paragraphs>32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Bech-Bruun</Company>
  <LinksUpToDate>false</LinksUpToDate>
  <CharactersWithSpaces>16347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Matilde Thomasen Rasmussen</dc:creator>
  <dc:description>Solid Converter PDF</dc:description>
  <cp:lastModifiedBy>MERW</cp:lastModifiedBy>
  <cp:revision>3</cp:revision>
  <dcterms:created xsi:type="dcterms:W3CDTF">2018-08-15T22:58:00Z</dcterms:created>
  <dcterms:modified xsi:type="dcterms:W3CDTF">2018-09-17T21:09:00Z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Microsoft® Word 2010</vt:lpwstr>
  </property>
  <property fmtid="{D5CDD505-2E9C-101B-9397-08002B2CF9AE}" pid="3" name="WS_TRACKING_ID">
    <vt:lpwstr>af19db79-22e2-4ce2-94c0-59983af786f9</vt:lpwstr>
  </property>
  <property fmtid="{D5CDD505-2E9C-101B-9397-08002B2CF9AE}" pid="4" name="bbDocRef">
    <vt:lpwstr>19185998.1</vt:lpwstr>
  </property>
  <property fmtid="{D5CDD505-2E9C-101B-9397-08002B2CF9AE}" pid="5" name="bbClient">
    <vt:lpwstr>013815</vt:lpwstr>
  </property>
  <property fmtid="{D5CDD505-2E9C-101B-9397-08002B2CF9AE}" pid="6" name="bbMatter">
    <vt:lpwstr>013815-0122</vt:lpwstr>
  </property>
  <property fmtid="{D5CDD505-2E9C-101B-9397-08002B2CF9AE}" pid="7" name="Sagsnr">
    <vt:lpwstr>013815-0122</vt:lpwstr>
  </property>
</Properties>
</file>